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9004E" w14:textId="77777777" w:rsidR="00793707" w:rsidRPr="0083302B" w:rsidRDefault="00793707" w:rsidP="00472F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Данні 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цитування праць виконавців</w:t>
      </w:r>
    </w:p>
    <w:p w14:paraId="605DA72C" w14:textId="05EB38FD" w:rsidR="00793707" w:rsidRPr="0083302B" w:rsidRDefault="00793707" w:rsidP="00472F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МИХАЙЛЕНКО Ольга Олександрівна – кандидат фармацевтичних наук, докторант кафедри фармацевтичної хімії, </w:t>
      </w:r>
      <w:r w:rsidR="00FC4DE5">
        <w:rPr>
          <w:rFonts w:ascii="Times New Roman" w:hAnsi="Times New Roman" w:cs="Times New Roman"/>
          <w:b/>
          <w:sz w:val="28"/>
          <w:szCs w:val="28"/>
          <w:lang w:val="uk-UA"/>
        </w:rPr>
        <w:t>доцент</w:t>
      </w:r>
      <w:r w:rsidRPr="00833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кафедри фармацевтичної хімії Національног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 фармацевтичного університету.</w:t>
      </w:r>
    </w:p>
    <w:p w14:paraId="03E31FF9" w14:textId="4FE31417" w:rsidR="00793707" w:rsidRDefault="00793707" w:rsidP="007937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18"/>
        <w:gridCol w:w="8363"/>
        <w:gridCol w:w="1791"/>
        <w:gridCol w:w="1427"/>
        <w:gridCol w:w="961"/>
      </w:tblGrid>
      <w:tr w:rsidR="00FC4DE5" w:rsidRPr="00FC4DE5" w14:paraId="1CC2043F" w14:textId="77777777" w:rsidTr="00FC4DE5">
        <w:tc>
          <w:tcPr>
            <w:tcW w:w="693" w:type="pct"/>
            <w:vMerge w:val="restart"/>
          </w:tcPr>
          <w:p w14:paraId="49F63CEA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07" w:type="pct"/>
            <w:gridSpan w:val="4"/>
          </w:tcPr>
          <w:p w14:paraId="068BC490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Михайленко О.О.</w:t>
            </w:r>
          </w:p>
        </w:tc>
      </w:tr>
      <w:tr w:rsidR="00FC4DE5" w:rsidRPr="00FC4DE5" w14:paraId="2A9207FD" w14:textId="77777777" w:rsidTr="00FC4DE5">
        <w:tc>
          <w:tcPr>
            <w:tcW w:w="693" w:type="pct"/>
            <w:vMerge/>
          </w:tcPr>
          <w:p w14:paraId="5A29AAF2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2" w:type="pct"/>
          </w:tcPr>
          <w:p w14:paraId="0B8FD963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C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Author</w:t>
            </w:r>
            <w:proofErr w:type="spellEnd"/>
            <w:r w:rsidRPr="00FC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ID</w:t>
            </w:r>
          </w:p>
        </w:tc>
        <w:tc>
          <w:tcPr>
            <w:tcW w:w="615" w:type="pct"/>
          </w:tcPr>
          <w:p w14:paraId="28936BC8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Документів автора</w:t>
            </w:r>
          </w:p>
        </w:tc>
        <w:tc>
          <w:tcPr>
            <w:tcW w:w="490" w:type="pct"/>
          </w:tcPr>
          <w:p w14:paraId="3A9A8FB4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Цитувань </w:t>
            </w:r>
          </w:p>
        </w:tc>
        <w:tc>
          <w:tcPr>
            <w:tcW w:w="330" w:type="pct"/>
          </w:tcPr>
          <w:p w14:paraId="5687C122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Index-h </w:t>
            </w:r>
          </w:p>
        </w:tc>
      </w:tr>
      <w:tr w:rsidR="00FC4DE5" w:rsidRPr="00FC4DE5" w14:paraId="434CE235" w14:textId="77777777" w:rsidTr="00FC4DE5">
        <w:tc>
          <w:tcPr>
            <w:tcW w:w="693" w:type="pct"/>
          </w:tcPr>
          <w:p w14:paraId="3F494981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C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Scopus</w:t>
            </w:r>
            <w:proofErr w:type="spellEnd"/>
          </w:p>
        </w:tc>
        <w:tc>
          <w:tcPr>
            <w:tcW w:w="2872" w:type="pct"/>
          </w:tcPr>
          <w:p w14:paraId="5298F4F5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57191992571</w:t>
            </w:r>
            <w:r w:rsidRPr="00FC4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14:paraId="7995B679" w14:textId="13A240B4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Mykhailenko</w:t>
            </w:r>
            <w:proofErr w:type="spellEnd"/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Olga A. (</w:t>
            </w:r>
            <w:proofErr w:type="spellStart"/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Zatylnikova</w:t>
            </w:r>
            <w:proofErr w:type="spellEnd"/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O.A.)</w:t>
            </w:r>
          </w:p>
        </w:tc>
        <w:tc>
          <w:tcPr>
            <w:tcW w:w="615" w:type="pct"/>
          </w:tcPr>
          <w:p w14:paraId="7F862D46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490" w:type="pct"/>
          </w:tcPr>
          <w:p w14:paraId="5983D73B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330" w:type="pct"/>
          </w:tcPr>
          <w:p w14:paraId="31E4D591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C4DE5" w:rsidRPr="00FC4DE5" w14:paraId="7FB1E377" w14:textId="77777777" w:rsidTr="00FC4DE5">
        <w:tc>
          <w:tcPr>
            <w:tcW w:w="693" w:type="pct"/>
          </w:tcPr>
          <w:p w14:paraId="778EEE3B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Web</w:t>
            </w:r>
            <w:proofErr w:type="spellEnd"/>
            <w:r w:rsidRPr="00FC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FC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Science</w:t>
            </w:r>
            <w:proofErr w:type="spellEnd"/>
          </w:p>
        </w:tc>
        <w:tc>
          <w:tcPr>
            <w:tcW w:w="2872" w:type="pct"/>
          </w:tcPr>
          <w:p w14:paraId="3F87246B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AAH-9238-2019</w:t>
            </w:r>
          </w:p>
          <w:p w14:paraId="41564B9D" w14:textId="57FB71C9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Olha</w:t>
            </w:r>
            <w:proofErr w:type="spellEnd"/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Mykhailenko</w:t>
            </w:r>
            <w:proofErr w:type="spellEnd"/>
          </w:p>
        </w:tc>
        <w:tc>
          <w:tcPr>
            <w:tcW w:w="615" w:type="pct"/>
          </w:tcPr>
          <w:p w14:paraId="269F9B61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490" w:type="pct"/>
          </w:tcPr>
          <w:p w14:paraId="5418ADCE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330" w:type="pct"/>
          </w:tcPr>
          <w:p w14:paraId="51D0A24F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FC4DE5" w:rsidRPr="00FC4DE5" w14:paraId="5EAAED1A" w14:textId="77777777" w:rsidTr="00FC4DE5">
        <w:tc>
          <w:tcPr>
            <w:tcW w:w="693" w:type="pct"/>
          </w:tcPr>
          <w:p w14:paraId="6670544C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ResearchGate</w:t>
            </w:r>
            <w:proofErr w:type="spellEnd"/>
          </w:p>
        </w:tc>
        <w:tc>
          <w:tcPr>
            <w:tcW w:w="2872" w:type="pct"/>
          </w:tcPr>
          <w:p w14:paraId="7684AAF0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FC4D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https://www.researchgate.net/profile/Mikhailenko_Olga</w:t>
              </w:r>
            </w:hyperlink>
            <w:r w:rsidRPr="00FC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E5EE26A" w14:textId="00C090EE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Mikhailenko</w:t>
            </w:r>
            <w:proofErr w:type="spellEnd"/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Olga</w:t>
            </w:r>
          </w:p>
        </w:tc>
        <w:tc>
          <w:tcPr>
            <w:tcW w:w="615" w:type="pct"/>
          </w:tcPr>
          <w:p w14:paraId="1920F18C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490" w:type="pct"/>
          </w:tcPr>
          <w:p w14:paraId="1FDF5736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</w:t>
            </w:r>
          </w:p>
        </w:tc>
        <w:tc>
          <w:tcPr>
            <w:tcW w:w="330" w:type="pct"/>
          </w:tcPr>
          <w:p w14:paraId="562173CE" w14:textId="04B2509E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FC4DE5" w:rsidRPr="00FC4DE5" w14:paraId="16702841" w14:textId="77777777" w:rsidTr="00FC4DE5">
        <w:tc>
          <w:tcPr>
            <w:tcW w:w="693" w:type="pct"/>
          </w:tcPr>
          <w:p w14:paraId="5E56DCDA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GoogleScholar</w:t>
            </w:r>
            <w:proofErr w:type="spellEnd"/>
          </w:p>
        </w:tc>
        <w:tc>
          <w:tcPr>
            <w:tcW w:w="2872" w:type="pct"/>
          </w:tcPr>
          <w:p w14:paraId="310CE25A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FC4D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https://scholar.google.com.ua/citations?hl=uk&amp;user=MDdKZsYAAAAJ</w:t>
              </w:r>
            </w:hyperlink>
            <w:r w:rsidRPr="00FC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563924D" w14:textId="2B247799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DE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lga</w:t>
            </w:r>
            <w:proofErr w:type="spellEnd"/>
            <w:r w:rsidRPr="00FC4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proofErr w:type="spellStart"/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ykhailenko</w:t>
            </w:r>
            <w:proofErr w:type="spellEnd"/>
            <w:r w:rsidRPr="00FC4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Александровна Михайленко (</w:t>
            </w:r>
            <w:proofErr w:type="spellStart"/>
            <w:r w:rsidRPr="00FC4DE5">
              <w:rPr>
                <w:rFonts w:ascii="Times New Roman" w:hAnsi="Times New Roman" w:cs="Times New Roman"/>
                <w:b/>
                <w:sz w:val="28"/>
                <w:szCs w:val="28"/>
              </w:rPr>
              <w:t>Затыльникова</w:t>
            </w:r>
            <w:proofErr w:type="spellEnd"/>
            <w:r w:rsidRPr="00FC4DE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15" w:type="pct"/>
          </w:tcPr>
          <w:p w14:paraId="17F07E86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2016</w:t>
            </w:r>
          </w:p>
        </w:tc>
        <w:tc>
          <w:tcPr>
            <w:tcW w:w="490" w:type="pct"/>
          </w:tcPr>
          <w:p w14:paraId="00329966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E5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330" w:type="pct"/>
          </w:tcPr>
          <w:p w14:paraId="303392CE" w14:textId="77777777" w:rsidR="00FC4DE5" w:rsidRPr="00FC4DE5" w:rsidRDefault="00FC4DE5" w:rsidP="00C66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D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67C507FF" w14:textId="3B86EB0D" w:rsidR="00B0271C" w:rsidRDefault="00B0271C" w:rsidP="00FD2D3E"/>
    <w:p w14:paraId="0F4A9822" w14:textId="3BBB03D4" w:rsidR="006E6AB7" w:rsidRDefault="006E6AB7" w:rsidP="00FD2D3E"/>
    <w:p w14:paraId="6E663045" w14:textId="2C1D195F" w:rsidR="006E6AB7" w:rsidRDefault="006E6AB7" w:rsidP="00FD2D3E">
      <w:pPr>
        <w:sectPr w:rsidR="006E6AB7" w:rsidSect="00957E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338DEEBE" w14:textId="01927E24" w:rsidR="006E6AB7" w:rsidRDefault="006E6AB7" w:rsidP="006E6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6AB7">
        <w:rPr>
          <w:rFonts w:ascii="Times New Roman" w:hAnsi="Times New Roman" w:cs="Times New Roman"/>
          <w:b/>
          <w:sz w:val="28"/>
          <w:szCs w:val="28"/>
        </w:rPr>
        <w:lastRenderedPageBreak/>
        <w:t>Данні</w:t>
      </w:r>
      <w:proofErr w:type="spellEnd"/>
      <w:r w:rsidRPr="006E6AB7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6E6AB7">
        <w:rPr>
          <w:rFonts w:ascii="Times New Roman" w:hAnsi="Times New Roman" w:cs="Times New Roman"/>
          <w:b/>
          <w:sz w:val="28"/>
          <w:szCs w:val="28"/>
        </w:rPr>
        <w:t>цитування</w:t>
      </w:r>
      <w:proofErr w:type="spellEnd"/>
      <w:r w:rsidRPr="006E6A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6AB7">
        <w:rPr>
          <w:rFonts w:ascii="Times New Roman" w:hAnsi="Times New Roman" w:cs="Times New Roman"/>
          <w:b/>
          <w:sz w:val="28"/>
          <w:szCs w:val="28"/>
        </w:rPr>
        <w:t>праць</w:t>
      </w:r>
      <w:proofErr w:type="spellEnd"/>
      <w:r w:rsidRPr="006E6A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6AB7">
        <w:rPr>
          <w:rFonts w:ascii="Times New Roman" w:hAnsi="Times New Roman" w:cs="Times New Roman"/>
          <w:b/>
          <w:sz w:val="28"/>
          <w:szCs w:val="28"/>
        </w:rPr>
        <w:t>виконавців</w:t>
      </w:r>
      <w:proofErr w:type="spellEnd"/>
      <w:r w:rsidRPr="006E6A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E6AB7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6E6A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6AB7">
        <w:rPr>
          <w:rFonts w:ascii="Times New Roman" w:hAnsi="Times New Roman" w:cs="Times New Roman"/>
          <w:b/>
          <w:sz w:val="28"/>
          <w:szCs w:val="28"/>
        </w:rPr>
        <w:t>ввійшли</w:t>
      </w:r>
      <w:proofErr w:type="spellEnd"/>
      <w:r w:rsidRPr="006E6AB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6E6AB7">
        <w:rPr>
          <w:rFonts w:ascii="Times New Roman" w:hAnsi="Times New Roman" w:cs="Times New Roman"/>
          <w:b/>
          <w:sz w:val="28"/>
          <w:szCs w:val="28"/>
        </w:rPr>
        <w:t>представленої</w:t>
      </w:r>
      <w:proofErr w:type="spellEnd"/>
      <w:r w:rsidRPr="006E6A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6AB7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6E6A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6AB7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6E6A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6AB7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6E6AB7">
        <w:rPr>
          <w:rFonts w:ascii="Times New Roman" w:hAnsi="Times New Roman" w:cs="Times New Roman"/>
          <w:b/>
          <w:sz w:val="28"/>
          <w:szCs w:val="28"/>
        </w:rPr>
        <w:t xml:space="preserve"> та список </w:t>
      </w:r>
      <w:proofErr w:type="spellStart"/>
      <w:r w:rsidRPr="006E6AB7">
        <w:rPr>
          <w:rFonts w:ascii="Times New Roman" w:hAnsi="Times New Roman" w:cs="Times New Roman"/>
          <w:b/>
          <w:sz w:val="28"/>
          <w:szCs w:val="28"/>
        </w:rPr>
        <w:t>авторів</w:t>
      </w:r>
      <w:proofErr w:type="spellEnd"/>
    </w:p>
    <w:p w14:paraId="6BFDDEED" w14:textId="055E1E9E" w:rsidR="006E6AB7" w:rsidRDefault="006E6AB7" w:rsidP="006E6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4598"/>
        <w:gridCol w:w="1254"/>
        <w:gridCol w:w="993"/>
        <w:gridCol w:w="1754"/>
      </w:tblGrid>
      <w:tr w:rsidR="006E6AB7" w:rsidRPr="006E6AB7" w14:paraId="7347EC53" w14:textId="77777777" w:rsidTr="006E6AB7">
        <w:tc>
          <w:tcPr>
            <w:tcW w:w="759" w:type="dxa"/>
            <w:vMerge w:val="restart"/>
          </w:tcPr>
          <w:p w14:paraId="73535721" w14:textId="77777777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6AB7">
              <w:rPr>
                <w:rFonts w:ascii="Times New Roman" w:hAnsi="Times New Roman" w:cs="Times New Roman"/>
                <w:b/>
              </w:rPr>
              <w:t>№</w:t>
            </w:r>
          </w:p>
          <w:p w14:paraId="437B0EE1" w14:textId="5F428D44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6AB7">
              <w:rPr>
                <w:rFonts w:ascii="Times New Roman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4736" w:type="dxa"/>
            <w:vMerge w:val="restart"/>
          </w:tcPr>
          <w:p w14:paraId="62F6B690" w14:textId="0C155CB1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6AB7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6E6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6AB7">
              <w:rPr>
                <w:rFonts w:ascii="Times New Roman" w:hAnsi="Times New Roman" w:cs="Times New Roman"/>
                <w:b/>
              </w:rPr>
              <w:t>статті</w:t>
            </w:r>
            <w:proofErr w:type="spellEnd"/>
            <w:r w:rsidRPr="006E6AB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E6AB7">
              <w:rPr>
                <w:rFonts w:ascii="Times New Roman" w:hAnsi="Times New Roman" w:cs="Times New Roman"/>
                <w:b/>
              </w:rPr>
              <w:t>монографії</w:t>
            </w:r>
            <w:proofErr w:type="spellEnd"/>
            <w:r w:rsidRPr="006E6AB7">
              <w:rPr>
                <w:rFonts w:ascii="Times New Roman" w:hAnsi="Times New Roman" w:cs="Times New Roman"/>
                <w:b/>
              </w:rPr>
              <w:t xml:space="preserve">), </w:t>
            </w:r>
            <w:proofErr w:type="spellStart"/>
            <w:r w:rsidRPr="006E6AB7">
              <w:rPr>
                <w:rFonts w:ascii="Times New Roman" w:hAnsi="Times New Roman" w:cs="Times New Roman"/>
                <w:b/>
              </w:rPr>
              <w:t>автори</w:t>
            </w:r>
            <w:proofErr w:type="spellEnd"/>
            <w:r w:rsidRPr="006E6A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E6AB7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6E6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6AB7">
              <w:rPr>
                <w:rFonts w:ascii="Times New Roman" w:hAnsi="Times New Roman" w:cs="Times New Roman"/>
                <w:b/>
              </w:rPr>
              <w:t>видання</w:t>
            </w:r>
            <w:proofErr w:type="spellEnd"/>
            <w:r w:rsidRPr="006E6A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E6AB7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том,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сторінка</w:t>
            </w:r>
            <w:proofErr w:type="spellEnd"/>
            <w:r w:rsidRPr="006E6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6AB7">
              <w:rPr>
                <w:rFonts w:ascii="Times New Roman" w:hAnsi="Times New Roman" w:cs="Times New Roman"/>
                <w:b/>
              </w:rPr>
              <w:t>або</w:t>
            </w:r>
            <w:proofErr w:type="spellEnd"/>
            <w:r w:rsidRPr="006E6AB7">
              <w:rPr>
                <w:rFonts w:ascii="Times New Roman" w:hAnsi="Times New Roman" w:cs="Times New Roman"/>
                <w:b/>
              </w:rPr>
              <w:t xml:space="preserve"> DOI</w:t>
            </w:r>
          </w:p>
        </w:tc>
        <w:tc>
          <w:tcPr>
            <w:tcW w:w="4075" w:type="dxa"/>
            <w:gridSpan w:val="3"/>
          </w:tcPr>
          <w:p w14:paraId="1A84CA0C" w14:textId="79F49304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посилань</w:t>
            </w:r>
            <w:proofErr w:type="spellEnd"/>
            <w:r w:rsidRPr="006E6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6AB7">
              <w:rPr>
                <w:rFonts w:ascii="Times New Roman" w:hAnsi="Times New Roman" w:cs="Times New Roman"/>
                <w:b/>
              </w:rPr>
              <w:t>згідно</w:t>
            </w:r>
            <w:proofErr w:type="spellEnd"/>
            <w:r w:rsidRPr="006E6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6AB7">
              <w:rPr>
                <w:rFonts w:ascii="Times New Roman" w:hAnsi="Times New Roman" w:cs="Times New Roman"/>
                <w:b/>
              </w:rPr>
              <w:t>бази</w:t>
            </w:r>
            <w:proofErr w:type="spellEnd"/>
            <w:r w:rsidRPr="006E6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6AB7">
              <w:rPr>
                <w:rFonts w:ascii="Times New Roman" w:hAnsi="Times New Roman" w:cs="Times New Roman"/>
                <w:b/>
              </w:rPr>
              <w:t>даних</w:t>
            </w:r>
            <w:proofErr w:type="spellEnd"/>
          </w:p>
        </w:tc>
      </w:tr>
      <w:tr w:rsidR="006E6AB7" w:rsidRPr="006E6AB7" w14:paraId="5E6F914F" w14:textId="568C803D" w:rsidTr="006E6AB7">
        <w:tc>
          <w:tcPr>
            <w:tcW w:w="759" w:type="dxa"/>
            <w:vMerge/>
          </w:tcPr>
          <w:p w14:paraId="137966B5" w14:textId="77777777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vMerge/>
          </w:tcPr>
          <w:p w14:paraId="3365F5C3" w14:textId="4BE5D502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D2D6CB7" w14:textId="77777777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6AB7">
              <w:rPr>
                <w:rFonts w:ascii="Times New Roman" w:hAnsi="Times New Roman" w:cs="Times New Roman"/>
                <w:b/>
              </w:rPr>
              <w:t>Web</w:t>
            </w:r>
            <w:proofErr w:type="spellEnd"/>
            <w:r w:rsidRPr="006E6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6AB7">
              <w:rPr>
                <w:rFonts w:ascii="Times New Roman" w:hAnsi="Times New Roman" w:cs="Times New Roman"/>
                <w:b/>
              </w:rPr>
              <w:t>of</w:t>
            </w:r>
            <w:proofErr w:type="spellEnd"/>
          </w:p>
          <w:p w14:paraId="699202AB" w14:textId="02B097D4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6AB7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</w:p>
        </w:tc>
        <w:tc>
          <w:tcPr>
            <w:tcW w:w="997" w:type="dxa"/>
          </w:tcPr>
          <w:p w14:paraId="217D493E" w14:textId="4F12C8CD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AB7">
              <w:rPr>
                <w:rFonts w:ascii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 w:rsidRPr="006E6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</w:tcPr>
          <w:p w14:paraId="672082CB" w14:textId="220DA569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E6AB7">
              <w:rPr>
                <w:rFonts w:ascii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</w:t>
            </w:r>
            <w:r w:rsidRPr="006E6A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colar</w:t>
            </w:r>
            <w:proofErr w:type="spellEnd"/>
          </w:p>
        </w:tc>
      </w:tr>
      <w:tr w:rsidR="006E6AB7" w:rsidRPr="006E6AB7" w14:paraId="474694DB" w14:textId="77777777" w:rsidTr="006E6AB7">
        <w:tc>
          <w:tcPr>
            <w:tcW w:w="759" w:type="dxa"/>
          </w:tcPr>
          <w:p w14:paraId="2DA80D9C" w14:textId="0355EEE8" w:rsidR="006E6AB7" w:rsidRPr="00135618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736" w:type="dxa"/>
          </w:tcPr>
          <w:p w14:paraId="231EEF51" w14:textId="30E837F2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E6AB7">
              <w:rPr>
                <w:rFonts w:ascii="Times New Roman" w:hAnsi="Times New Roman" w:cs="Times New Roman"/>
                <w:lang w:val="en-US"/>
              </w:rPr>
              <w:t>Biologically active compounds and pharmacological activities of species of the genus Crocus: A review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O., Kovalyov, V.,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Goryacha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O.,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Ivanauskas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L.,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Georgiyants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>, V.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6AB7">
              <w:rPr>
                <w:rFonts w:ascii="Times New Roman" w:hAnsi="Times New Roman" w:cs="Times New Roman"/>
                <w:lang w:val="en-US"/>
              </w:rPr>
              <w:t>Phytochemistry</w:t>
            </w:r>
            <w:r>
              <w:rPr>
                <w:rFonts w:ascii="Times New Roman" w:hAnsi="Times New Roman" w:cs="Times New Roman"/>
                <w:lang w:val="en-US"/>
              </w:rPr>
              <w:t xml:space="preserve"> 2019,  </w:t>
            </w:r>
            <w:r w:rsidRPr="006E6AB7">
              <w:rPr>
                <w:rFonts w:ascii="Times New Roman" w:hAnsi="Times New Roman" w:cs="Times New Roman"/>
                <w:lang w:val="en-US"/>
              </w:rPr>
              <w:t>162, pp. 56-89</w:t>
            </w:r>
          </w:p>
        </w:tc>
        <w:tc>
          <w:tcPr>
            <w:tcW w:w="1276" w:type="dxa"/>
          </w:tcPr>
          <w:p w14:paraId="74CFC180" w14:textId="022A482F" w:rsidR="006E6AB7" w:rsidRPr="006E6AB7" w:rsidRDefault="00DF1B81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997" w:type="dxa"/>
          </w:tcPr>
          <w:p w14:paraId="613F4BDA" w14:textId="5DE7E451" w:rsidR="006E6AB7" w:rsidRDefault="006E6AB7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1802" w:type="dxa"/>
          </w:tcPr>
          <w:p w14:paraId="544DC9E1" w14:textId="1DEF70FE" w:rsidR="006E6AB7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</w:tr>
      <w:tr w:rsidR="006E6AB7" w:rsidRPr="006E6AB7" w14:paraId="538902F2" w14:textId="77777777" w:rsidTr="006E6AB7">
        <w:tc>
          <w:tcPr>
            <w:tcW w:w="759" w:type="dxa"/>
          </w:tcPr>
          <w:p w14:paraId="6D0ECE78" w14:textId="12BAF268" w:rsidR="006E6AB7" w:rsidRPr="006E6AB7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736" w:type="dxa"/>
          </w:tcPr>
          <w:p w14:paraId="6C13BFE3" w14:textId="67F5982E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E6AB7">
              <w:rPr>
                <w:rFonts w:ascii="Times New Roman" w:hAnsi="Times New Roman" w:cs="Times New Roman"/>
                <w:lang w:val="en-US"/>
              </w:rPr>
              <w:t>Effect of ecological factors on the accumulation of phenolic compounds in Iris species from Latvia, Lithuania and Ukraine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O.,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Gudžinskas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Z., Kovalyov, V.,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Desenko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V.,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Ivanauskas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L.,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Bezruk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I.,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Georgiyants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>, V.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6AB7">
              <w:rPr>
                <w:rFonts w:ascii="Times New Roman" w:hAnsi="Times New Roman" w:cs="Times New Roman"/>
                <w:lang w:val="en-US"/>
              </w:rPr>
              <w:t>Phytochemical Analysis</w:t>
            </w:r>
            <w:r>
              <w:rPr>
                <w:rFonts w:ascii="Times New Roman" w:hAnsi="Times New Roman" w:cs="Times New Roman"/>
                <w:lang w:val="en-US"/>
              </w:rPr>
              <w:t xml:space="preserve"> 2020, </w:t>
            </w:r>
            <w:r w:rsidRPr="006E6AB7">
              <w:rPr>
                <w:rFonts w:ascii="Times New Roman" w:hAnsi="Times New Roman" w:cs="Times New Roman"/>
                <w:lang w:val="en-US"/>
              </w:rPr>
              <w:t>31(5), pp. 545-563</w:t>
            </w:r>
          </w:p>
        </w:tc>
        <w:tc>
          <w:tcPr>
            <w:tcW w:w="1276" w:type="dxa"/>
          </w:tcPr>
          <w:p w14:paraId="4CB54FB1" w14:textId="35918BA3" w:rsidR="006E6AB7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97" w:type="dxa"/>
          </w:tcPr>
          <w:p w14:paraId="62BF0640" w14:textId="53DC04EF" w:rsidR="006E6AB7" w:rsidRDefault="006E6AB7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802" w:type="dxa"/>
          </w:tcPr>
          <w:p w14:paraId="555FB3FE" w14:textId="08D3D439" w:rsidR="006E6AB7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</w:tr>
      <w:tr w:rsidR="001B127C" w:rsidRPr="006E6AB7" w14:paraId="62ECB353" w14:textId="77777777" w:rsidTr="006E6AB7">
        <w:tc>
          <w:tcPr>
            <w:tcW w:w="759" w:type="dxa"/>
          </w:tcPr>
          <w:p w14:paraId="6DF5504A" w14:textId="28F23522" w:rsidR="001B127C" w:rsidRPr="006E6AB7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736" w:type="dxa"/>
          </w:tcPr>
          <w:p w14:paraId="7716262F" w14:textId="4707F345" w:rsidR="001B127C" w:rsidRPr="001B127C" w:rsidRDefault="001B127C" w:rsidP="001B12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B127C">
              <w:rPr>
                <w:rFonts w:ascii="Times New Roman" w:hAnsi="Times New Roman" w:cs="Times New Roman"/>
                <w:lang w:val="en-US"/>
              </w:rPr>
              <w:t xml:space="preserve">Aromatic compounds and terpenoids of iris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hungarica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Kovalev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, V.N.,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Mikhailenko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, O.A.,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Vinogradov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>, B.A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B127C">
              <w:rPr>
                <w:rFonts w:ascii="Times New Roman" w:hAnsi="Times New Roman" w:cs="Times New Roman"/>
                <w:lang w:val="en-US"/>
              </w:rPr>
              <w:t>Chemistry of Natural Compounds</w:t>
            </w:r>
            <w:r>
              <w:rPr>
                <w:rFonts w:ascii="Times New Roman" w:hAnsi="Times New Roman" w:cs="Times New Roman"/>
                <w:lang w:val="en-US"/>
              </w:rPr>
              <w:t xml:space="preserve"> 2014,  </w:t>
            </w:r>
            <w:r w:rsidRPr="001B127C">
              <w:rPr>
                <w:rFonts w:ascii="Times New Roman" w:hAnsi="Times New Roman" w:cs="Times New Roman"/>
                <w:lang w:val="en-US"/>
              </w:rPr>
              <w:t>50(1), pp. 161-162</w:t>
            </w:r>
          </w:p>
        </w:tc>
        <w:tc>
          <w:tcPr>
            <w:tcW w:w="1276" w:type="dxa"/>
          </w:tcPr>
          <w:p w14:paraId="27C3CA4B" w14:textId="3CA9A291" w:rsidR="001B127C" w:rsidRPr="006E6AB7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97" w:type="dxa"/>
          </w:tcPr>
          <w:p w14:paraId="1D346468" w14:textId="4443CFC3" w:rsidR="001B127C" w:rsidRDefault="001B127C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802" w:type="dxa"/>
          </w:tcPr>
          <w:p w14:paraId="7DFCB65B" w14:textId="5AC5766D" w:rsidR="001B127C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1B127C" w:rsidRPr="006E6AB7" w14:paraId="4EAE3733" w14:textId="77777777" w:rsidTr="006E6AB7">
        <w:tc>
          <w:tcPr>
            <w:tcW w:w="759" w:type="dxa"/>
          </w:tcPr>
          <w:p w14:paraId="3CEBC325" w14:textId="6EED196A" w:rsidR="001B127C" w:rsidRPr="006E6AB7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736" w:type="dxa"/>
          </w:tcPr>
          <w:p w14:paraId="3BAA2547" w14:textId="7D072C22" w:rsidR="001B127C" w:rsidRPr="006E6AB7" w:rsidRDefault="001B127C" w:rsidP="001B12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Isoflavonoids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 from the rhizomes of Iris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hungarica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 and antibacterial activity of the dry rhizomes extract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, O., Kovalyov, V., Kovalyov, S.,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Krechun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>, A.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B127C">
              <w:rPr>
                <w:rFonts w:ascii="Times New Roman" w:hAnsi="Times New Roman" w:cs="Times New Roman"/>
                <w:lang w:val="en-US"/>
              </w:rPr>
              <w:t xml:space="preserve">Ars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Pharmaceutica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2017, </w:t>
            </w:r>
            <w:r w:rsidRPr="001B127C">
              <w:rPr>
                <w:rFonts w:ascii="Times New Roman" w:hAnsi="Times New Roman" w:cs="Times New Roman"/>
                <w:lang w:val="en-US"/>
              </w:rPr>
              <w:t>58(1), pp. 39-45</w:t>
            </w:r>
          </w:p>
        </w:tc>
        <w:tc>
          <w:tcPr>
            <w:tcW w:w="1276" w:type="dxa"/>
          </w:tcPr>
          <w:p w14:paraId="0964EF89" w14:textId="25DA2427" w:rsidR="001B127C" w:rsidRPr="006E6AB7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97" w:type="dxa"/>
          </w:tcPr>
          <w:p w14:paraId="00460CFA" w14:textId="0C8875C1" w:rsidR="001B127C" w:rsidRDefault="001B127C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802" w:type="dxa"/>
          </w:tcPr>
          <w:p w14:paraId="1A6C7AC2" w14:textId="1744F1B5" w:rsidR="001B127C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1B127C" w:rsidRPr="006E6AB7" w14:paraId="5C2DE6F1" w14:textId="77777777" w:rsidTr="006E6AB7">
        <w:tc>
          <w:tcPr>
            <w:tcW w:w="759" w:type="dxa"/>
          </w:tcPr>
          <w:p w14:paraId="0EB03D2F" w14:textId="18F4DCF7" w:rsidR="001B127C" w:rsidRPr="006E6AB7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736" w:type="dxa"/>
          </w:tcPr>
          <w:p w14:paraId="1A27E455" w14:textId="45BCF11E" w:rsidR="001B127C" w:rsidRPr="001B127C" w:rsidRDefault="001B127C" w:rsidP="001B12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B127C">
              <w:rPr>
                <w:rFonts w:ascii="Times New Roman" w:hAnsi="Times New Roman" w:cs="Times New Roman"/>
                <w:lang w:val="en-US"/>
              </w:rPr>
              <w:t>Phenolic compounds of the genus Iris plants (Ir</w:t>
            </w:r>
            <w:r>
              <w:rPr>
                <w:rFonts w:ascii="Times New Roman" w:hAnsi="Times New Roman" w:cs="Times New Roman"/>
                <w:lang w:val="en-US"/>
              </w:rPr>
              <w:t xml:space="preserve">idaceae)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Mykchailenko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>, O.O., Kovalyov, M.V.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Ceska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Slovenska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farmacie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2016, </w:t>
            </w:r>
            <w:r w:rsidRPr="001B127C">
              <w:rPr>
                <w:rFonts w:ascii="Times New Roman" w:hAnsi="Times New Roman" w:cs="Times New Roman"/>
                <w:lang w:val="en-US"/>
              </w:rPr>
              <w:t>65(2), pp. 70-77</w:t>
            </w:r>
          </w:p>
        </w:tc>
        <w:tc>
          <w:tcPr>
            <w:tcW w:w="1276" w:type="dxa"/>
          </w:tcPr>
          <w:p w14:paraId="076F4376" w14:textId="2DCCF4DC" w:rsidR="001B127C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527BAA48" w14:textId="0938B61A" w:rsidR="001B127C" w:rsidRDefault="001B127C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802" w:type="dxa"/>
          </w:tcPr>
          <w:p w14:paraId="6D4070A2" w14:textId="6126EFDE" w:rsidR="001B127C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6E6AB7" w:rsidRPr="006E6AB7" w14:paraId="2E2C7290" w14:textId="77777777" w:rsidTr="006E6AB7">
        <w:tc>
          <w:tcPr>
            <w:tcW w:w="759" w:type="dxa"/>
          </w:tcPr>
          <w:p w14:paraId="265E01C0" w14:textId="04CDA11D" w:rsidR="006E6AB7" w:rsidRPr="006E6AB7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736" w:type="dxa"/>
          </w:tcPr>
          <w:p w14:paraId="7F75E2BC" w14:textId="04A0CDDC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E6AB7">
              <w:rPr>
                <w:rFonts w:ascii="Times New Roman" w:hAnsi="Times New Roman" w:cs="Times New Roman"/>
                <w:lang w:val="en-US"/>
              </w:rPr>
              <w:t>Composition of volatile oil of i</w:t>
            </w:r>
            <w:r>
              <w:rPr>
                <w:rFonts w:ascii="Times New Roman" w:hAnsi="Times New Roman" w:cs="Times New Roman"/>
                <w:lang w:val="en-US"/>
              </w:rPr>
              <w:t xml:space="preserve">ris pallida lam. from Ukraine.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E6AB7">
              <w:rPr>
                <w:rFonts w:ascii="Times New Roman" w:hAnsi="Times New Roman" w:cs="Times New Roman"/>
                <w:lang w:val="en-US"/>
              </w:rPr>
              <w:t>Turkish Journal of Pharmaceutical Sciences</w:t>
            </w:r>
            <w:r>
              <w:rPr>
                <w:rFonts w:ascii="Times New Roman" w:hAnsi="Times New Roman" w:cs="Times New Roman"/>
                <w:lang w:val="en-US"/>
              </w:rPr>
              <w:t xml:space="preserve"> 2018,  </w:t>
            </w:r>
            <w:r w:rsidRPr="006E6AB7">
              <w:rPr>
                <w:rFonts w:ascii="Times New Roman" w:hAnsi="Times New Roman" w:cs="Times New Roman"/>
                <w:lang w:val="en-US"/>
              </w:rPr>
              <w:t>15(1), pp. 85-90</w:t>
            </w:r>
          </w:p>
        </w:tc>
        <w:tc>
          <w:tcPr>
            <w:tcW w:w="1276" w:type="dxa"/>
          </w:tcPr>
          <w:p w14:paraId="68884B25" w14:textId="504C9AC4" w:rsidR="006E6AB7" w:rsidRPr="006E6AB7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97" w:type="dxa"/>
          </w:tcPr>
          <w:p w14:paraId="4FB7A63A" w14:textId="7F97EC28" w:rsidR="006E6AB7" w:rsidRDefault="006E6AB7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802" w:type="dxa"/>
          </w:tcPr>
          <w:p w14:paraId="5370EC77" w14:textId="2ADA7444" w:rsidR="006E6AB7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6E6AB7" w:rsidRPr="006E6AB7" w14:paraId="4E7A5BF3" w14:textId="77777777" w:rsidTr="006E6AB7">
        <w:tc>
          <w:tcPr>
            <w:tcW w:w="759" w:type="dxa"/>
          </w:tcPr>
          <w:p w14:paraId="5DB87365" w14:textId="5FAA7D8C" w:rsidR="006E6AB7" w:rsidRPr="006E6AB7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736" w:type="dxa"/>
          </w:tcPr>
          <w:p w14:paraId="082FCBB4" w14:textId="245788CA" w:rsidR="006E6AB7" w:rsidRPr="006E6AB7" w:rsidRDefault="006E6AB7" w:rsidP="001B12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E6AB7">
              <w:rPr>
                <w:rFonts w:ascii="Times New Roman" w:hAnsi="Times New Roman" w:cs="Times New Roman"/>
                <w:lang w:val="en-US"/>
              </w:rPr>
              <w:t xml:space="preserve">Fatty acid composition of lipids of Iris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sibirica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O., Kovalyov, V., Kovalyov, S.,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Toryanik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E.,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Osolodchenko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T.,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Buidin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>, Y.</w:t>
            </w:r>
            <w:r w:rsidR="001B127C" w:rsidRPr="001B127C">
              <w:rPr>
                <w:lang w:val="en-US"/>
              </w:rPr>
              <w:t xml:space="preserve"> </w:t>
            </w:r>
            <w:proofErr w:type="spellStart"/>
            <w:r w:rsidR="001B127C" w:rsidRPr="001B127C">
              <w:rPr>
                <w:rFonts w:ascii="Times New Roman" w:hAnsi="Times New Roman" w:cs="Times New Roman"/>
                <w:lang w:val="en-US"/>
              </w:rPr>
              <w:t>Ceska</w:t>
            </w:r>
            <w:proofErr w:type="spellEnd"/>
            <w:r w:rsidR="001B127C" w:rsidRPr="001B127C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="001B127C" w:rsidRPr="001B127C">
              <w:rPr>
                <w:rFonts w:ascii="Times New Roman" w:hAnsi="Times New Roman" w:cs="Times New Roman"/>
                <w:lang w:val="en-US"/>
              </w:rPr>
              <w:t>Slovenska</w:t>
            </w:r>
            <w:proofErr w:type="spellEnd"/>
            <w:r w:rsidR="001B127C" w:rsidRPr="001B127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B127C" w:rsidRPr="001B127C">
              <w:rPr>
                <w:rFonts w:ascii="Times New Roman" w:hAnsi="Times New Roman" w:cs="Times New Roman"/>
                <w:lang w:val="en-US"/>
              </w:rPr>
              <w:t>Farmacie</w:t>
            </w:r>
            <w:proofErr w:type="spellEnd"/>
            <w:r w:rsidR="001B127C">
              <w:rPr>
                <w:rFonts w:ascii="Times New Roman" w:hAnsi="Times New Roman" w:cs="Times New Roman"/>
                <w:lang w:val="en-US"/>
              </w:rPr>
              <w:t xml:space="preserve"> 2017 </w:t>
            </w:r>
            <w:r w:rsidR="001B127C" w:rsidRPr="001B127C">
              <w:rPr>
                <w:rFonts w:ascii="Times New Roman" w:hAnsi="Times New Roman" w:cs="Times New Roman"/>
                <w:lang w:val="en-US"/>
              </w:rPr>
              <w:t>66(5), pp. 220-226</w:t>
            </w:r>
          </w:p>
        </w:tc>
        <w:tc>
          <w:tcPr>
            <w:tcW w:w="1276" w:type="dxa"/>
          </w:tcPr>
          <w:p w14:paraId="2CA65BFC" w14:textId="077980F2" w:rsidR="006E6AB7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052390BE" w14:textId="1C1F7097" w:rsidR="006E6AB7" w:rsidRDefault="006E6AB7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02" w:type="dxa"/>
          </w:tcPr>
          <w:p w14:paraId="4074735C" w14:textId="4F86F533" w:rsidR="006E6AB7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1B127C" w:rsidRPr="006E6AB7" w14:paraId="4B826CDE" w14:textId="77777777" w:rsidTr="006E6AB7">
        <w:tc>
          <w:tcPr>
            <w:tcW w:w="759" w:type="dxa"/>
          </w:tcPr>
          <w:p w14:paraId="7C5026DD" w14:textId="2A9F3D8D" w:rsidR="001B127C" w:rsidRPr="006E6AB7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736" w:type="dxa"/>
          </w:tcPr>
          <w:p w14:paraId="29EFE1ED" w14:textId="7EC7FDBA" w:rsidR="001B127C" w:rsidRPr="006E6AB7" w:rsidRDefault="001B127C" w:rsidP="001B12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B127C">
              <w:rPr>
                <w:rFonts w:ascii="Times New Roman" w:hAnsi="Times New Roman" w:cs="Times New Roman"/>
                <w:lang w:val="en-US"/>
              </w:rPr>
              <w:t xml:space="preserve">A New Isoflavone from Iris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pseudacorus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Kovalev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, V.N.,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Zatylë̂nikova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, O.A.,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Kovalev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>, S.V.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B127C">
              <w:rPr>
                <w:rFonts w:ascii="Times New Roman" w:hAnsi="Times New Roman" w:cs="Times New Roman"/>
                <w:lang w:val="en-US"/>
              </w:rPr>
              <w:t>Chemistry of Natural Compounds</w:t>
            </w:r>
            <w:r>
              <w:rPr>
                <w:rFonts w:ascii="Times New Roman" w:hAnsi="Times New Roman" w:cs="Times New Roman"/>
                <w:lang w:val="en-US"/>
              </w:rPr>
              <w:t xml:space="preserve"> 2013, </w:t>
            </w:r>
            <w:r w:rsidRPr="001B127C">
              <w:rPr>
                <w:rFonts w:ascii="Times New Roman" w:hAnsi="Times New Roman" w:cs="Times New Roman"/>
                <w:lang w:val="en-US"/>
              </w:rPr>
              <w:t>49(1), pp. 34-35</w:t>
            </w:r>
          </w:p>
        </w:tc>
        <w:tc>
          <w:tcPr>
            <w:tcW w:w="1276" w:type="dxa"/>
          </w:tcPr>
          <w:p w14:paraId="72BAFB77" w14:textId="5F5F1484" w:rsidR="001B127C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0A4DF12E" w14:textId="315B0C69" w:rsidR="001B127C" w:rsidRDefault="001B127C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02" w:type="dxa"/>
          </w:tcPr>
          <w:p w14:paraId="6B2A2961" w14:textId="4A349C5A" w:rsidR="001B127C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6E6AB7" w:rsidRPr="006E6AB7" w14:paraId="746019A4" w14:textId="77777777" w:rsidTr="006E6AB7">
        <w:tc>
          <w:tcPr>
            <w:tcW w:w="759" w:type="dxa"/>
          </w:tcPr>
          <w:p w14:paraId="5771C9AB" w14:textId="3A090DF5" w:rsidR="006E6AB7" w:rsidRPr="006E6AB7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736" w:type="dxa"/>
          </w:tcPr>
          <w:p w14:paraId="43529B35" w14:textId="05EBA858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E6AB7">
              <w:rPr>
                <w:rFonts w:ascii="Times New Roman" w:hAnsi="Times New Roman" w:cs="Times New Roman"/>
                <w:lang w:val="en-US"/>
              </w:rPr>
              <w:t xml:space="preserve">Comparative investigation of amino acids content in the dry extracts of Juno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Bucharica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Gladiolus hybrid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Zefir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Iris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Hungarica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Iris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Variegata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 and crocus sativus raw materials of Ukrainian Flora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E6AB7">
              <w:rPr>
                <w:lang w:val="en-US"/>
              </w:rPr>
              <w:t xml:space="preserve">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O.,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Ivanauskas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L.,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Bezruk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I.,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Lesyk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R.,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Georgiyants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>, V.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E6AB7">
              <w:rPr>
                <w:rFonts w:ascii="Times New Roman" w:hAnsi="Times New Roman" w:cs="Times New Roman"/>
                <w:lang w:val="en-US"/>
              </w:rPr>
              <w:t xml:space="preserve">Scientia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Pharmaceutica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2020, </w:t>
            </w:r>
            <w:r w:rsidRPr="006E6AB7">
              <w:rPr>
                <w:rFonts w:ascii="Times New Roman" w:hAnsi="Times New Roman" w:cs="Times New Roman"/>
                <w:lang w:val="en-US"/>
              </w:rPr>
              <w:t>88(1)</w:t>
            </w:r>
          </w:p>
        </w:tc>
        <w:tc>
          <w:tcPr>
            <w:tcW w:w="1276" w:type="dxa"/>
          </w:tcPr>
          <w:p w14:paraId="53192448" w14:textId="353490DD" w:rsidR="006E6AB7" w:rsidRPr="006E6AB7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97" w:type="dxa"/>
          </w:tcPr>
          <w:p w14:paraId="0691CACE" w14:textId="094D8FC4" w:rsidR="006E6AB7" w:rsidRDefault="006E6AB7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802" w:type="dxa"/>
          </w:tcPr>
          <w:p w14:paraId="221E02DA" w14:textId="5DA2F467" w:rsidR="006E6AB7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6E6AB7" w:rsidRPr="006E6AB7" w14:paraId="3860B363" w14:textId="77777777" w:rsidTr="006E6AB7">
        <w:tc>
          <w:tcPr>
            <w:tcW w:w="759" w:type="dxa"/>
          </w:tcPr>
          <w:p w14:paraId="1AABA79E" w14:textId="4B6DA7B1" w:rsidR="006E6AB7" w:rsidRPr="00135618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736" w:type="dxa"/>
          </w:tcPr>
          <w:p w14:paraId="464A15FD" w14:textId="459D91C4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E6AB7">
              <w:rPr>
                <w:rFonts w:ascii="Times New Roman" w:hAnsi="Times New Roman" w:cs="Times New Roman"/>
                <w:lang w:val="en-US"/>
              </w:rPr>
              <w:t xml:space="preserve">Carboxylic Acids from Iris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graminea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 and I. </w:t>
            </w:r>
            <w:r>
              <w:rPr>
                <w:rFonts w:ascii="Times New Roman" w:hAnsi="Times New Roman" w:cs="Times New Roman"/>
                <w:lang w:val="en-US"/>
              </w:rPr>
              <w:t xml:space="preserve">halophile.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Mikhailenko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O.A.,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Krechun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A.V.,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Kovalev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>, V.N.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6AB7">
              <w:rPr>
                <w:rFonts w:ascii="Times New Roman" w:hAnsi="Times New Roman" w:cs="Times New Roman"/>
                <w:lang w:val="en-US"/>
              </w:rPr>
              <w:t>Chemistry of Natural Compounds</w:t>
            </w:r>
            <w:r>
              <w:rPr>
                <w:rFonts w:ascii="Times New Roman" w:hAnsi="Times New Roman" w:cs="Times New Roman"/>
                <w:lang w:val="en-US"/>
              </w:rPr>
              <w:t xml:space="preserve"> 2018, </w:t>
            </w:r>
            <w:r w:rsidRPr="006E6AB7">
              <w:rPr>
                <w:rFonts w:ascii="Times New Roman" w:hAnsi="Times New Roman" w:cs="Times New Roman"/>
                <w:lang w:val="en-US"/>
              </w:rPr>
              <w:t>54(5), pp. 956-958</w:t>
            </w:r>
          </w:p>
        </w:tc>
        <w:tc>
          <w:tcPr>
            <w:tcW w:w="1276" w:type="dxa"/>
          </w:tcPr>
          <w:p w14:paraId="233A7097" w14:textId="1E7A0A81" w:rsidR="006E6AB7" w:rsidRPr="006E6AB7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97" w:type="dxa"/>
          </w:tcPr>
          <w:p w14:paraId="13FE16FE" w14:textId="4237FDE2" w:rsidR="006E6AB7" w:rsidRDefault="006E6AB7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802" w:type="dxa"/>
          </w:tcPr>
          <w:p w14:paraId="15C4C25A" w14:textId="12B5C731" w:rsidR="006E6AB7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6E6AB7" w:rsidRPr="006E6AB7" w14:paraId="2B99258C" w14:textId="77777777" w:rsidTr="006E6AB7">
        <w:tc>
          <w:tcPr>
            <w:tcW w:w="759" w:type="dxa"/>
          </w:tcPr>
          <w:p w14:paraId="0181025F" w14:textId="15F501E9" w:rsidR="006E6AB7" w:rsidRPr="00135618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4736" w:type="dxa"/>
          </w:tcPr>
          <w:p w14:paraId="4D449887" w14:textId="05B84A5D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E6AB7">
              <w:rPr>
                <w:rFonts w:ascii="Times New Roman" w:hAnsi="Times New Roman" w:cs="Times New Roman"/>
                <w:lang w:val="en-US"/>
              </w:rPr>
              <w:t xml:space="preserve">Gas chromatography - mass spectrometry studies of the component composition of carboxylic acids </w:t>
            </w:r>
            <w:r w:rsidRPr="006E6AB7">
              <w:rPr>
                <w:rFonts w:ascii="Times New Roman" w:hAnsi="Times New Roman" w:cs="Times New Roman"/>
                <w:lang w:val="en-US"/>
              </w:rPr>
              <w:lastRenderedPageBreak/>
              <w:t xml:space="preserve">of the rhizomes of Iris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medwedewii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 an</w:t>
            </w:r>
            <w:r>
              <w:rPr>
                <w:rFonts w:ascii="Times New Roman" w:hAnsi="Times New Roman" w:cs="Times New Roman"/>
                <w:lang w:val="en-US"/>
              </w:rPr>
              <w:t xml:space="preserve">d Iris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carthaliniae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(Iridaceae).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Isayev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J.I.,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ОO., Kovalyov, V.M.,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Gurbanov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G.M.,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Suleymanov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>, M.Y.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Ceska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Slovenska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farmacie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2017, </w:t>
            </w:r>
            <w:r w:rsidRPr="006E6AB7">
              <w:rPr>
                <w:rFonts w:ascii="Times New Roman" w:hAnsi="Times New Roman" w:cs="Times New Roman"/>
                <w:lang w:val="en-US"/>
              </w:rPr>
              <w:t>66(1), pp. 9-14</w:t>
            </w:r>
          </w:p>
        </w:tc>
        <w:tc>
          <w:tcPr>
            <w:tcW w:w="1276" w:type="dxa"/>
          </w:tcPr>
          <w:p w14:paraId="5B9C5EB7" w14:textId="0B14AA96" w:rsidR="006E6AB7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0</w:t>
            </w:r>
          </w:p>
        </w:tc>
        <w:tc>
          <w:tcPr>
            <w:tcW w:w="997" w:type="dxa"/>
          </w:tcPr>
          <w:p w14:paraId="18EA7876" w14:textId="34D7B621" w:rsidR="006E6AB7" w:rsidRDefault="006E6AB7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802" w:type="dxa"/>
          </w:tcPr>
          <w:p w14:paraId="761C0282" w14:textId="3C717B1F" w:rsidR="006E6AB7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1B127C" w:rsidRPr="006E6AB7" w14:paraId="37D3C752" w14:textId="77777777" w:rsidTr="006E6AB7">
        <w:tc>
          <w:tcPr>
            <w:tcW w:w="759" w:type="dxa"/>
          </w:tcPr>
          <w:p w14:paraId="7831ED90" w14:textId="6B6B203E" w:rsidR="001B127C" w:rsidRPr="00135618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4736" w:type="dxa"/>
          </w:tcPr>
          <w:p w14:paraId="2E739CF5" w14:textId="0A698372" w:rsidR="001B127C" w:rsidRPr="006E6AB7" w:rsidRDefault="001B127C" w:rsidP="001B12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B127C">
              <w:rPr>
                <w:rFonts w:ascii="Times New Roman" w:hAnsi="Times New Roman" w:cs="Times New Roman"/>
                <w:lang w:val="en-US"/>
              </w:rPr>
              <w:t xml:space="preserve">Constituents of Essential Oils from Azerbaijan Iris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medwedewii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 and I.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carthaliniae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 Rhizomes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Isaev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, D.I.,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Mikhailenko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, O.A.,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Gurbanov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, G.M.,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Kovalev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>, V.N.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B127C">
              <w:rPr>
                <w:rFonts w:ascii="Times New Roman" w:hAnsi="Times New Roman" w:cs="Times New Roman"/>
                <w:lang w:val="en-US"/>
              </w:rPr>
              <w:t>Chemistry of Natural Compounds</w:t>
            </w:r>
            <w:r>
              <w:rPr>
                <w:rFonts w:ascii="Times New Roman" w:hAnsi="Times New Roman" w:cs="Times New Roman"/>
                <w:lang w:val="en-US"/>
              </w:rPr>
              <w:t xml:space="preserve"> 2016, </w:t>
            </w:r>
            <w:r w:rsidRPr="001B127C">
              <w:rPr>
                <w:rFonts w:ascii="Times New Roman" w:hAnsi="Times New Roman" w:cs="Times New Roman"/>
                <w:lang w:val="en-US"/>
              </w:rPr>
              <w:t>52(4), pp. 748-750</w:t>
            </w:r>
          </w:p>
        </w:tc>
        <w:tc>
          <w:tcPr>
            <w:tcW w:w="1276" w:type="dxa"/>
          </w:tcPr>
          <w:p w14:paraId="24592F5C" w14:textId="4AB69BAB" w:rsidR="001B127C" w:rsidRPr="001C67D3" w:rsidRDefault="001C67D3" w:rsidP="006E6A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0C7A936C" w14:textId="7B7AFF80" w:rsidR="001B127C" w:rsidRDefault="001B127C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802" w:type="dxa"/>
          </w:tcPr>
          <w:p w14:paraId="55765626" w14:textId="62A76410" w:rsidR="001B127C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1B127C" w:rsidRPr="006E6AB7" w14:paraId="3AD3B367" w14:textId="77777777" w:rsidTr="006E6AB7">
        <w:tc>
          <w:tcPr>
            <w:tcW w:w="759" w:type="dxa"/>
          </w:tcPr>
          <w:p w14:paraId="0D7154BE" w14:textId="0AC0E3F2" w:rsidR="001B127C" w:rsidRPr="00135618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736" w:type="dxa"/>
          </w:tcPr>
          <w:p w14:paraId="4FCCB5AB" w14:textId="54F673A5" w:rsidR="001B127C" w:rsidRPr="001B127C" w:rsidRDefault="001B127C" w:rsidP="001B12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B127C">
              <w:rPr>
                <w:rFonts w:ascii="Times New Roman" w:hAnsi="Times New Roman" w:cs="Times New Roman"/>
                <w:lang w:val="en-US"/>
              </w:rPr>
              <w:t xml:space="preserve">Comparative morphological and anatomical study of leaves and stems of Iris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pseudacorus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 and Iris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sibirica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Gontova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 xml:space="preserve">, T.N., </w:t>
            </w:r>
            <w:proofErr w:type="spellStart"/>
            <w:r w:rsidRPr="001B127C">
              <w:rPr>
                <w:rFonts w:ascii="Times New Roman" w:hAnsi="Times New Roman" w:cs="Times New Roman"/>
                <w:lang w:val="en-US"/>
              </w:rPr>
              <w:t>Zatylnikova</w:t>
            </w:r>
            <w:proofErr w:type="spellEnd"/>
            <w:r w:rsidRPr="001B127C">
              <w:rPr>
                <w:rFonts w:ascii="Times New Roman" w:hAnsi="Times New Roman" w:cs="Times New Roman"/>
                <w:lang w:val="en-US"/>
              </w:rPr>
              <w:t>, O.A.</w:t>
            </w:r>
            <w:r w:rsidRPr="001B127C">
              <w:rPr>
                <w:lang w:val="en-US"/>
              </w:rPr>
              <w:t xml:space="preserve"> </w:t>
            </w:r>
            <w:r w:rsidRPr="001B127C">
              <w:rPr>
                <w:rFonts w:ascii="Times New Roman" w:hAnsi="Times New Roman" w:cs="Times New Roman"/>
                <w:lang w:val="en-US"/>
              </w:rPr>
              <w:t>International Journal of Pharmacy and Pharmaceutical Sciences</w:t>
            </w:r>
            <w:r>
              <w:rPr>
                <w:rFonts w:ascii="Times New Roman" w:hAnsi="Times New Roman" w:cs="Times New Roman"/>
                <w:lang w:val="en-US"/>
              </w:rPr>
              <w:t xml:space="preserve"> 2013, </w:t>
            </w:r>
            <w:r w:rsidRPr="001B127C">
              <w:rPr>
                <w:rFonts w:ascii="Times New Roman" w:hAnsi="Times New Roman" w:cs="Times New Roman"/>
                <w:lang w:val="en-US"/>
              </w:rPr>
              <w:t>5(SUPPL 3), pp. 574-578</w:t>
            </w:r>
          </w:p>
        </w:tc>
        <w:tc>
          <w:tcPr>
            <w:tcW w:w="1276" w:type="dxa"/>
          </w:tcPr>
          <w:p w14:paraId="7B62473F" w14:textId="5248B42A" w:rsidR="001B127C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04542BD5" w14:textId="24F04BD8" w:rsidR="001B127C" w:rsidRDefault="001B127C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802" w:type="dxa"/>
          </w:tcPr>
          <w:p w14:paraId="2C224C3E" w14:textId="19AB0E1A" w:rsidR="001B127C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5C16BB" w:rsidRPr="006E6AB7" w14:paraId="0B35375B" w14:textId="77777777" w:rsidTr="006E6AB7">
        <w:tc>
          <w:tcPr>
            <w:tcW w:w="759" w:type="dxa"/>
          </w:tcPr>
          <w:p w14:paraId="639C2626" w14:textId="6056D23C" w:rsidR="005C16BB" w:rsidRDefault="005C16BB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736" w:type="dxa"/>
          </w:tcPr>
          <w:p w14:paraId="787060C2" w14:textId="55AACA12" w:rsidR="005C16BB" w:rsidRPr="005C16BB" w:rsidRDefault="005C16BB" w:rsidP="005C16BB">
            <w:pPr>
              <w:jc w:val="both"/>
              <w:rPr>
                <w:rFonts w:ascii="Times New Roman" w:hAnsi="Times New Roman" w:cs="Times New Roman"/>
              </w:rPr>
            </w:pPr>
            <w:r w:rsidRPr="005C16BB">
              <w:rPr>
                <w:rFonts w:ascii="Times New Roman" w:hAnsi="Times New Roman" w:cs="Times New Roman"/>
              </w:rPr>
              <w:t xml:space="preserve">Количественное определение </w:t>
            </w:r>
            <w:proofErr w:type="spellStart"/>
            <w:r w:rsidRPr="005C16BB">
              <w:rPr>
                <w:rFonts w:ascii="Times New Roman" w:hAnsi="Times New Roman" w:cs="Times New Roman"/>
              </w:rPr>
              <w:t>мангиферина</w:t>
            </w:r>
            <w:proofErr w:type="spellEnd"/>
            <w:r w:rsidRPr="005C16BB">
              <w:rPr>
                <w:rFonts w:ascii="Times New Roman" w:hAnsi="Times New Roman" w:cs="Times New Roman"/>
              </w:rPr>
              <w:t xml:space="preserve"> в некоторых видах рода </w:t>
            </w:r>
            <w:r w:rsidRPr="005C16BB">
              <w:rPr>
                <w:rFonts w:ascii="Times New Roman" w:hAnsi="Times New Roman" w:cs="Times New Roman"/>
                <w:lang w:val="en-US"/>
              </w:rPr>
              <w:t>Iris</w:t>
            </w:r>
            <w:r w:rsidRPr="005C16BB">
              <w:rPr>
                <w:rFonts w:ascii="Times New Roman" w:hAnsi="Times New Roman" w:cs="Times New Roman"/>
              </w:rPr>
              <w:t xml:space="preserve"> (</w:t>
            </w:r>
            <w:r w:rsidRPr="005C16BB">
              <w:rPr>
                <w:rFonts w:ascii="Times New Roman" w:hAnsi="Times New Roman" w:cs="Times New Roman"/>
                <w:lang w:val="en-US"/>
              </w:rPr>
              <w:t>Iridaceae</w:t>
            </w:r>
            <w:r w:rsidRPr="005C16BB">
              <w:rPr>
                <w:rFonts w:ascii="Times New Roman" w:hAnsi="Times New Roman" w:cs="Times New Roman"/>
              </w:rPr>
              <w:t xml:space="preserve">) флоры </w:t>
            </w:r>
            <w:proofErr w:type="spellStart"/>
            <w:r w:rsidRPr="005C16BB">
              <w:rPr>
                <w:rFonts w:ascii="Times New Roman" w:hAnsi="Times New Roman" w:cs="Times New Roman"/>
              </w:rPr>
              <w:t>азербайджана</w:t>
            </w:r>
            <w:proofErr w:type="spellEnd"/>
            <w:r w:rsidRPr="005C16BB">
              <w:rPr>
                <w:rFonts w:ascii="Times New Roman" w:hAnsi="Times New Roman" w:cs="Times New Roman"/>
              </w:rPr>
              <w:t xml:space="preserve"> методом </w:t>
            </w:r>
            <w:r>
              <w:rPr>
                <w:rFonts w:ascii="Times New Roman" w:hAnsi="Times New Roman" w:cs="Times New Roman"/>
              </w:rPr>
              <w:t>ВЭЖХ</w:t>
            </w:r>
            <w:r w:rsidRPr="005C16BB">
              <w:rPr>
                <w:rFonts w:ascii="Times New Roman" w:hAnsi="Times New Roman" w:cs="Times New Roman"/>
              </w:rPr>
              <w:t>. ДИ Исаев, ВН Кова</w:t>
            </w:r>
            <w:r>
              <w:rPr>
                <w:rFonts w:ascii="Times New Roman" w:hAnsi="Times New Roman" w:cs="Times New Roman"/>
              </w:rPr>
              <w:t xml:space="preserve">лев, ГМ </w:t>
            </w:r>
            <w:proofErr w:type="spellStart"/>
            <w:r>
              <w:rPr>
                <w:rFonts w:ascii="Times New Roman" w:hAnsi="Times New Roman" w:cs="Times New Roman"/>
              </w:rPr>
              <w:t>Гурбанов</w:t>
            </w:r>
            <w:proofErr w:type="spellEnd"/>
            <w:r>
              <w:rPr>
                <w:rFonts w:ascii="Times New Roman" w:hAnsi="Times New Roman" w:cs="Times New Roman"/>
              </w:rPr>
              <w:t>, ОА Михайленко</w:t>
            </w:r>
            <w:r w:rsidRPr="005C16BB">
              <w:rPr>
                <w:rFonts w:ascii="Times New Roman" w:hAnsi="Times New Roman" w:cs="Times New Roman"/>
              </w:rPr>
              <w:t>. Растительные ресурсы</w:t>
            </w:r>
            <w:r>
              <w:rPr>
                <w:rFonts w:ascii="Times New Roman" w:hAnsi="Times New Roman" w:cs="Times New Roman"/>
              </w:rPr>
              <w:t>, 2015,</w:t>
            </w:r>
            <w:r w:rsidRPr="005C16BB">
              <w:rPr>
                <w:rFonts w:ascii="Times New Roman" w:hAnsi="Times New Roman" w:cs="Times New Roman"/>
              </w:rPr>
              <w:t xml:space="preserve"> 51 (3), 444-448 </w:t>
            </w:r>
            <w:r w:rsidRPr="005C16BB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5C16BB">
              <w:rPr>
                <w:rFonts w:ascii="Times New Roman" w:hAnsi="Times New Roman" w:cs="Times New Roman"/>
                <w:b/>
              </w:rPr>
              <w:t xml:space="preserve"> </w:t>
            </w:r>
            <w:r w:rsidRPr="005C16BB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5C16BB">
              <w:rPr>
                <w:rFonts w:ascii="Times New Roman" w:hAnsi="Times New Roman" w:cs="Times New Roman"/>
                <w:b/>
              </w:rPr>
              <w:t xml:space="preserve"> </w:t>
            </w:r>
            <w:r w:rsidRPr="005C16BB">
              <w:rPr>
                <w:rFonts w:ascii="Times New Roman" w:hAnsi="Times New Roman" w:cs="Times New Roman"/>
                <w:b/>
                <w:lang w:val="en-US"/>
              </w:rPr>
              <w:t>Science</w:t>
            </w:r>
          </w:p>
        </w:tc>
        <w:tc>
          <w:tcPr>
            <w:tcW w:w="1276" w:type="dxa"/>
          </w:tcPr>
          <w:p w14:paraId="0A3CF455" w14:textId="32E1058C" w:rsidR="005C16BB" w:rsidRPr="005C16BB" w:rsidRDefault="005C16BB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5F760C1C" w14:textId="564F60B1" w:rsidR="005C16BB" w:rsidRDefault="005C16BB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802" w:type="dxa"/>
          </w:tcPr>
          <w:p w14:paraId="4EBB86F5" w14:textId="04369059" w:rsidR="005C16BB" w:rsidRDefault="005C16BB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5C16BB" w:rsidRPr="006E6AB7" w14:paraId="398CACD8" w14:textId="77777777" w:rsidTr="006E6AB7">
        <w:tc>
          <w:tcPr>
            <w:tcW w:w="759" w:type="dxa"/>
          </w:tcPr>
          <w:p w14:paraId="39329BE5" w14:textId="1E245A01" w:rsidR="005C16BB" w:rsidRDefault="005C16BB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736" w:type="dxa"/>
          </w:tcPr>
          <w:p w14:paraId="659370D0" w14:textId="4E5975B2" w:rsidR="005C16BB" w:rsidRPr="001B127C" w:rsidRDefault="005C16BB" w:rsidP="005C16B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16BB">
              <w:rPr>
                <w:rFonts w:ascii="Times New Roman" w:hAnsi="Times New Roman" w:cs="Times New Roman"/>
              </w:rPr>
              <w:t>Липидный</w:t>
            </w:r>
            <w:r w:rsidRPr="005C16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16BB">
              <w:rPr>
                <w:rFonts w:ascii="Times New Roman" w:hAnsi="Times New Roman" w:cs="Times New Roman"/>
              </w:rPr>
              <w:t>состав</w:t>
            </w:r>
            <w:r w:rsidRPr="005C16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16BB">
              <w:rPr>
                <w:rFonts w:ascii="Times New Roman" w:hAnsi="Times New Roman" w:cs="Times New Roman"/>
              </w:rPr>
              <w:t>корневищ</w:t>
            </w:r>
            <w:r w:rsidRPr="005C16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16BB">
              <w:rPr>
                <w:rFonts w:ascii="Times New Roman" w:hAnsi="Times New Roman" w:cs="Times New Roman"/>
              </w:rPr>
              <w:t>с</w:t>
            </w:r>
            <w:r w:rsidRPr="005C16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16BB">
              <w:rPr>
                <w:rFonts w:ascii="Times New Roman" w:hAnsi="Times New Roman" w:cs="Times New Roman"/>
              </w:rPr>
              <w:t>корнями</w:t>
            </w:r>
            <w:r w:rsidRPr="005C16BB">
              <w:rPr>
                <w:rFonts w:ascii="Times New Roman" w:hAnsi="Times New Roman" w:cs="Times New Roman"/>
                <w:lang w:val="en-US"/>
              </w:rPr>
              <w:t xml:space="preserve"> Iris </w:t>
            </w:r>
            <w:proofErr w:type="spellStart"/>
            <w:r w:rsidRPr="005C16BB">
              <w:rPr>
                <w:rFonts w:ascii="Times New Roman" w:hAnsi="Times New Roman" w:cs="Times New Roman"/>
                <w:lang w:val="en-US"/>
              </w:rPr>
              <w:t>hungarica</w:t>
            </w:r>
            <w:proofErr w:type="spellEnd"/>
            <w:r w:rsidRPr="005C16B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5C16BB">
              <w:rPr>
                <w:rFonts w:ascii="Times New Roman" w:hAnsi="Times New Roman" w:cs="Times New Roman"/>
                <w:lang w:val="en-US"/>
              </w:rPr>
              <w:t>iridaceae</w:t>
            </w:r>
            <w:proofErr w:type="spellEnd"/>
            <w:r w:rsidRPr="005C16BB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5C16BB">
              <w:rPr>
                <w:rFonts w:ascii="Times New Roman" w:hAnsi="Times New Roman" w:cs="Times New Roman"/>
              </w:rPr>
              <w:t>ВН Ко</w:t>
            </w:r>
            <w:r>
              <w:rPr>
                <w:rFonts w:ascii="Times New Roman" w:hAnsi="Times New Roman" w:cs="Times New Roman"/>
              </w:rPr>
              <w:t xml:space="preserve">валев, ОА Михайленко, АВ </w:t>
            </w:r>
            <w:proofErr w:type="spellStart"/>
            <w:r>
              <w:rPr>
                <w:rFonts w:ascii="Times New Roman" w:hAnsi="Times New Roman" w:cs="Times New Roman"/>
              </w:rPr>
              <w:t>Кречун</w:t>
            </w:r>
            <w:proofErr w:type="spellEnd"/>
            <w:r w:rsidRPr="005C16BB">
              <w:rPr>
                <w:rFonts w:ascii="Times New Roman" w:hAnsi="Times New Roman" w:cs="Times New Roman"/>
              </w:rPr>
              <w:t>. Растительные ресурсы</w:t>
            </w:r>
            <w:r>
              <w:rPr>
                <w:rFonts w:ascii="Times New Roman" w:hAnsi="Times New Roman" w:cs="Times New Roman"/>
                <w:lang w:val="en-US"/>
              </w:rPr>
              <w:t>, 2015,</w:t>
            </w:r>
            <w:r w:rsidRPr="005C16BB">
              <w:rPr>
                <w:rFonts w:ascii="Times New Roman" w:hAnsi="Times New Roman" w:cs="Times New Roman"/>
              </w:rPr>
              <w:t xml:space="preserve"> 51 (3), 406-415 </w:t>
            </w:r>
            <w:r w:rsidRPr="005C16BB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5C16BB">
              <w:rPr>
                <w:rFonts w:ascii="Times New Roman" w:hAnsi="Times New Roman" w:cs="Times New Roman"/>
                <w:b/>
              </w:rPr>
              <w:t xml:space="preserve"> </w:t>
            </w:r>
            <w:r w:rsidRPr="005C16BB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5C16BB">
              <w:rPr>
                <w:rFonts w:ascii="Times New Roman" w:hAnsi="Times New Roman" w:cs="Times New Roman"/>
                <w:b/>
              </w:rPr>
              <w:t xml:space="preserve"> </w:t>
            </w:r>
            <w:r w:rsidRPr="005C16BB">
              <w:rPr>
                <w:rFonts w:ascii="Times New Roman" w:hAnsi="Times New Roman" w:cs="Times New Roman"/>
                <w:b/>
                <w:lang w:val="en-US"/>
              </w:rPr>
              <w:t>Science</w:t>
            </w:r>
          </w:p>
        </w:tc>
        <w:tc>
          <w:tcPr>
            <w:tcW w:w="1276" w:type="dxa"/>
          </w:tcPr>
          <w:p w14:paraId="645BC67C" w14:textId="7D9EA984" w:rsidR="005C16BB" w:rsidRDefault="005C16BB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2FDA649B" w14:textId="507343FF" w:rsidR="005C16BB" w:rsidRDefault="005C16BB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802" w:type="dxa"/>
          </w:tcPr>
          <w:p w14:paraId="685254D0" w14:textId="3C4C4DBF" w:rsidR="005C16BB" w:rsidRDefault="005C16BB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6E6AB7" w:rsidRPr="006E6AB7" w14:paraId="3D182723" w14:textId="65468F65" w:rsidTr="006E6AB7">
        <w:tc>
          <w:tcPr>
            <w:tcW w:w="759" w:type="dxa"/>
          </w:tcPr>
          <w:p w14:paraId="79266FF8" w14:textId="02E450EA" w:rsidR="006E6AB7" w:rsidRPr="006E6AB7" w:rsidRDefault="00135618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5C16B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736" w:type="dxa"/>
          </w:tcPr>
          <w:p w14:paraId="0D6FF2DC" w14:textId="044971CD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E6AB7">
              <w:rPr>
                <w:rFonts w:ascii="Times New Roman" w:hAnsi="Times New Roman" w:cs="Times New Roman"/>
                <w:lang w:val="en-US"/>
              </w:rPr>
              <w:t>Qualitative and quantitative analysis of Ukrainian iris species: A fresh look on their antioxidant content and biological activities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O., Korinek, M.,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Ivanauskas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L.,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Bezruk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I.,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Myhal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A.,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Petrikaite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>, V., ..., Hwang, T.-L.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6AB7">
              <w:rPr>
                <w:rFonts w:ascii="Times New Roman" w:hAnsi="Times New Roman" w:cs="Times New Roman"/>
                <w:lang w:val="en-US"/>
              </w:rPr>
              <w:t>Molecules</w:t>
            </w:r>
            <w:r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  <w:p w14:paraId="52A268FD" w14:textId="1AC4A463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E6AB7">
              <w:rPr>
                <w:rFonts w:ascii="Times New Roman" w:hAnsi="Times New Roman" w:cs="Times New Roman"/>
                <w:lang w:val="en-US"/>
              </w:rPr>
              <w:t>25(19)</w:t>
            </w:r>
          </w:p>
        </w:tc>
        <w:tc>
          <w:tcPr>
            <w:tcW w:w="1276" w:type="dxa"/>
          </w:tcPr>
          <w:p w14:paraId="3BA2A154" w14:textId="7C4C843D" w:rsidR="006E6AB7" w:rsidRPr="006E6AB7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6913F12C" w14:textId="109F7DF9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802" w:type="dxa"/>
          </w:tcPr>
          <w:p w14:paraId="5EF7F3E0" w14:textId="688D1A18" w:rsidR="006E6AB7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6E6AB7" w:rsidRPr="006E6AB7" w14:paraId="79088502" w14:textId="6953BE93" w:rsidTr="006E6AB7">
        <w:tc>
          <w:tcPr>
            <w:tcW w:w="759" w:type="dxa"/>
          </w:tcPr>
          <w:p w14:paraId="62A230BF" w14:textId="14830624" w:rsidR="006E6AB7" w:rsidRPr="006E6AB7" w:rsidRDefault="00135618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5C16B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736" w:type="dxa"/>
          </w:tcPr>
          <w:p w14:paraId="0334F0B9" w14:textId="3A6E7ED0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E6AB7">
              <w:rPr>
                <w:rFonts w:ascii="Times New Roman" w:hAnsi="Times New Roman" w:cs="Times New Roman"/>
                <w:lang w:val="en-US"/>
              </w:rPr>
              <w:t>Standard operating procedure of Ukrainian Saffron Cultivation According with Good Agricultural and Collection Practices to assure quality and traceability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O.,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Desenko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V.,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Ivanauskas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 xml:space="preserve">, L., </w:t>
            </w:r>
            <w:proofErr w:type="spellStart"/>
            <w:r w:rsidRPr="006E6AB7">
              <w:rPr>
                <w:rFonts w:ascii="Times New Roman" w:hAnsi="Times New Roman" w:cs="Times New Roman"/>
                <w:lang w:val="en-US"/>
              </w:rPr>
              <w:t>Georgiyants</w:t>
            </w:r>
            <w:proofErr w:type="spellEnd"/>
            <w:r w:rsidRPr="006E6AB7">
              <w:rPr>
                <w:rFonts w:ascii="Times New Roman" w:hAnsi="Times New Roman" w:cs="Times New Roman"/>
                <w:lang w:val="en-US"/>
              </w:rPr>
              <w:t>, V.</w:t>
            </w:r>
            <w:r w:rsidRPr="006E6AB7">
              <w:rPr>
                <w:lang w:val="en-US"/>
              </w:rPr>
              <w:t xml:space="preserve"> </w:t>
            </w:r>
            <w:r w:rsidRPr="006E6AB7">
              <w:rPr>
                <w:rFonts w:ascii="Times New Roman" w:hAnsi="Times New Roman" w:cs="Times New Roman"/>
                <w:lang w:val="en-US"/>
              </w:rPr>
              <w:t>Industrial Crops and Products</w:t>
            </w:r>
            <w:r>
              <w:rPr>
                <w:rFonts w:ascii="Times New Roman" w:hAnsi="Times New Roman" w:cs="Times New Roman"/>
                <w:lang w:val="en-US"/>
              </w:rPr>
              <w:t xml:space="preserve"> 2020, </w:t>
            </w:r>
            <w:r w:rsidRPr="006E6AB7"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1276" w:type="dxa"/>
          </w:tcPr>
          <w:p w14:paraId="21039AD0" w14:textId="4ADA2F1A" w:rsidR="006E6AB7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2256DA7C" w14:textId="3C03CAF4" w:rsidR="006E6AB7" w:rsidRPr="006E6AB7" w:rsidRDefault="006E6AB7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802" w:type="dxa"/>
          </w:tcPr>
          <w:p w14:paraId="4CC30450" w14:textId="082EEFA7" w:rsidR="006E6AB7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396D05" w:rsidRPr="006E6AB7" w14:paraId="0E4F7087" w14:textId="77777777" w:rsidTr="006E6AB7">
        <w:tc>
          <w:tcPr>
            <w:tcW w:w="759" w:type="dxa"/>
          </w:tcPr>
          <w:p w14:paraId="74307A67" w14:textId="72A5F35B" w:rsidR="00396D05" w:rsidRPr="006E6AB7" w:rsidRDefault="00135618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5C16BB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736" w:type="dxa"/>
          </w:tcPr>
          <w:p w14:paraId="02D4C79E" w14:textId="49318C78" w:rsidR="00396D05" w:rsidRPr="006E6AB7" w:rsidRDefault="00396D05" w:rsidP="00396D0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96D05">
              <w:rPr>
                <w:rFonts w:ascii="Times New Roman" w:hAnsi="Times New Roman" w:cs="Times New Roman"/>
                <w:lang w:val="en-US"/>
              </w:rPr>
              <w:t>In vitro anticancer activity screening of Iridaceae plant extracts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O.,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Lesyk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R.,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Finiuk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N.,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Stoika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R.,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Yushchenko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T.,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Ocheretniuk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A., ...,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Georgiyants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>, V.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6D05">
              <w:rPr>
                <w:rFonts w:ascii="Times New Roman" w:hAnsi="Times New Roman" w:cs="Times New Roman"/>
                <w:lang w:val="en-US"/>
              </w:rPr>
              <w:t>Journal of Applied Pharmaceutical Science</w:t>
            </w:r>
            <w:r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396D05">
              <w:rPr>
                <w:rFonts w:ascii="Times New Roman" w:hAnsi="Times New Roman" w:cs="Times New Roman"/>
                <w:lang w:val="en-US"/>
              </w:rPr>
              <w:t>10(7), pp. 59-63</w:t>
            </w:r>
          </w:p>
        </w:tc>
        <w:tc>
          <w:tcPr>
            <w:tcW w:w="1276" w:type="dxa"/>
          </w:tcPr>
          <w:p w14:paraId="37FAB82A" w14:textId="2F4DE5EB" w:rsidR="00396D05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2877ECD7" w14:textId="3BF994B2" w:rsidR="00396D05" w:rsidRDefault="00396D05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802" w:type="dxa"/>
          </w:tcPr>
          <w:p w14:paraId="1BC5CCD3" w14:textId="0BAC807C" w:rsidR="00396D05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396D05" w:rsidRPr="006E6AB7" w14:paraId="6AF2C9F2" w14:textId="77777777" w:rsidTr="006E6AB7">
        <w:tc>
          <w:tcPr>
            <w:tcW w:w="759" w:type="dxa"/>
          </w:tcPr>
          <w:p w14:paraId="4683F721" w14:textId="3BA7D099" w:rsidR="00396D05" w:rsidRPr="006E6AB7" w:rsidRDefault="00135618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5C16BB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736" w:type="dxa"/>
          </w:tcPr>
          <w:p w14:paraId="4FAC8195" w14:textId="184ECE66" w:rsidR="00396D05" w:rsidRPr="00396D05" w:rsidRDefault="00396D05" w:rsidP="00396D0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96D05">
              <w:rPr>
                <w:rFonts w:ascii="Times New Roman" w:hAnsi="Times New Roman" w:cs="Times New Roman"/>
                <w:lang w:val="en-US"/>
              </w:rPr>
              <w:t>Investigation of organic acids in saffron stigmas (Crocus sativus L.) extract by derivatization method and determination by GC/MS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Jarukas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L.,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O.,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Baranauskaite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J.,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Marksa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M.,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Ivanauskas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>, L.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6D05">
              <w:rPr>
                <w:rFonts w:ascii="Times New Roman" w:hAnsi="Times New Roman" w:cs="Times New Roman"/>
                <w:lang w:val="en-US"/>
              </w:rPr>
              <w:t>Molecules</w:t>
            </w:r>
            <w:r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396D05">
              <w:rPr>
                <w:rFonts w:ascii="Times New Roman" w:hAnsi="Times New Roman" w:cs="Times New Roman"/>
                <w:lang w:val="en-US"/>
              </w:rPr>
              <w:t>25(15)</w:t>
            </w:r>
          </w:p>
        </w:tc>
        <w:tc>
          <w:tcPr>
            <w:tcW w:w="1276" w:type="dxa"/>
          </w:tcPr>
          <w:p w14:paraId="27F40DBE" w14:textId="5A7A2A4F" w:rsidR="00396D05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58BFF8FB" w14:textId="44573FF9" w:rsidR="00396D05" w:rsidRDefault="00396D05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802" w:type="dxa"/>
          </w:tcPr>
          <w:p w14:paraId="57BF8F8C" w14:textId="73C9CBF7" w:rsidR="00396D05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396D05" w:rsidRPr="006E6AB7" w14:paraId="2E47EFFC" w14:textId="77777777" w:rsidTr="006E6AB7">
        <w:tc>
          <w:tcPr>
            <w:tcW w:w="759" w:type="dxa"/>
          </w:tcPr>
          <w:p w14:paraId="3D87F14E" w14:textId="11D57029" w:rsidR="00396D05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4736" w:type="dxa"/>
          </w:tcPr>
          <w:p w14:paraId="234119B9" w14:textId="20321449" w:rsidR="00396D05" w:rsidRPr="00396D05" w:rsidRDefault="00396D05" w:rsidP="00396D0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96D05">
              <w:rPr>
                <w:rFonts w:ascii="Times New Roman" w:hAnsi="Times New Roman" w:cs="Times New Roman"/>
                <w:lang w:val="en-US"/>
              </w:rPr>
              <w:t>Chemical composition of the essential oil of several Iris species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O., Kovalyov, V.,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Orlova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>, T.</w:t>
            </w:r>
            <w:r w:rsidRPr="00396D05">
              <w:rPr>
                <w:lang w:val="en-US"/>
              </w:rPr>
              <w:t xml:space="preserve"> </w:t>
            </w:r>
            <w:r w:rsidRPr="00396D05">
              <w:rPr>
                <w:rFonts w:ascii="Times New Roman" w:hAnsi="Times New Roman" w:cs="Times New Roman"/>
                <w:lang w:val="en-US"/>
              </w:rPr>
              <w:t>Thai Journal of Pharmaceutical Sciences</w:t>
            </w:r>
            <w:r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396D05">
              <w:rPr>
                <w:rFonts w:ascii="Times New Roman" w:hAnsi="Times New Roman" w:cs="Times New Roman"/>
                <w:lang w:val="en-US"/>
              </w:rPr>
              <w:t>44(3), pp. 179-185</w:t>
            </w:r>
          </w:p>
        </w:tc>
        <w:tc>
          <w:tcPr>
            <w:tcW w:w="1276" w:type="dxa"/>
          </w:tcPr>
          <w:p w14:paraId="1384A6A0" w14:textId="1BB5EC8C" w:rsidR="00396D05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62F9087D" w14:textId="436C9774" w:rsidR="00396D05" w:rsidRDefault="00396D05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802" w:type="dxa"/>
          </w:tcPr>
          <w:p w14:paraId="06C77E60" w14:textId="1FA2C868" w:rsidR="00396D05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396D05" w:rsidRPr="006E6AB7" w14:paraId="120A6A0B" w14:textId="77777777" w:rsidTr="006E6AB7">
        <w:tc>
          <w:tcPr>
            <w:tcW w:w="759" w:type="dxa"/>
          </w:tcPr>
          <w:p w14:paraId="5D30A825" w14:textId="78EA36D6" w:rsidR="00396D05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4736" w:type="dxa"/>
          </w:tcPr>
          <w:p w14:paraId="2EAF6AF6" w14:textId="6B19C22A" w:rsidR="00396D05" w:rsidRPr="00396D05" w:rsidRDefault="00396D05" w:rsidP="00396D0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96D05">
              <w:rPr>
                <w:rFonts w:ascii="Times New Roman" w:hAnsi="Times New Roman" w:cs="Times New Roman"/>
                <w:lang w:val="en-US"/>
              </w:rPr>
              <w:t>Analysis of essential oils from several hybrid iris varieties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Krechun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A.V.,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O.A.,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lastRenderedPageBreak/>
              <w:t>Kovalev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>, V.N.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6D05">
              <w:rPr>
                <w:rFonts w:ascii="Times New Roman" w:hAnsi="Times New Roman" w:cs="Times New Roman"/>
                <w:lang w:val="en-US"/>
              </w:rPr>
              <w:t>Chemistry of Natural Compounds</w:t>
            </w:r>
            <w:r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396D05">
              <w:rPr>
                <w:rFonts w:ascii="Times New Roman" w:hAnsi="Times New Roman" w:cs="Times New Roman"/>
                <w:lang w:val="en-US"/>
              </w:rPr>
              <w:t>56(2), pp. 361-363</w:t>
            </w:r>
          </w:p>
        </w:tc>
        <w:tc>
          <w:tcPr>
            <w:tcW w:w="1276" w:type="dxa"/>
          </w:tcPr>
          <w:p w14:paraId="1AA718D7" w14:textId="2D407427" w:rsidR="00396D05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0</w:t>
            </w:r>
          </w:p>
        </w:tc>
        <w:tc>
          <w:tcPr>
            <w:tcW w:w="997" w:type="dxa"/>
          </w:tcPr>
          <w:p w14:paraId="1770AFCC" w14:textId="563AB01B" w:rsidR="00396D05" w:rsidRDefault="00396D05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802" w:type="dxa"/>
          </w:tcPr>
          <w:p w14:paraId="5914E7B8" w14:textId="42EEF30E" w:rsidR="00396D05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396D05" w:rsidRPr="006E6AB7" w14:paraId="3D720DE0" w14:textId="77777777" w:rsidTr="006E6AB7">
        <w:tc>
          <w:tcPr>
            <w:tcW w:w="759" w:type="dxa"/>
          </w:tcPr>
          <w:p w14:paraId="0B3CC3F0" w14:textId="4ADC367F" w:rsidR="00396D05" w:rsidRPr="006E6AB7" w:rsidRDefault="00135618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C16BB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736" w:type="dxa"/>
          </w:tcPr>
          <w:p w14:paraId="35357693" w14:textId="5B54681A" w:rsidR="00396D05" w:rsidRPr="00396D05" w:rsidRDefault="001C67D3" w:rsidP="00396D0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396D05" w:rsidRPr="00396D05">
              <w:rPr>
                <w:rFonts w:ascii="Times New Roman" w:hAnsi="Times New Roman" w:cs="Times New Roman"/>
                <w:lang w:val="en-US"/>
              </w:rPr>
              <w:t xml:space="preserve">arboxylic Acids from Leaves of Gladiolus </w:t>
            </w:r>
            <w:proofErr w:type="spellStart"/>
            <w:r w:rsidR="00396D05" w:rsidRPr="00396D05">
              <w:rPr>
                <w:rFonts w:ascii="Times New Roman" w:hAnsi="Times New Roman" w:cs="Times New Roman"/>
                <w:lang w:val="en-US"/>
              </w:rPr>
              <w:t>hybridus</w:t>
            </w:r>
            <w:proofErr w:type="spellEnd"/>
            <w:r w:rsidR="00396D0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396D05" w:rsidRPr="00396D05">
              <w:rPr>
                <w:rFonts w:ascii="Times New Roman" w:hAnsi="Times New Roman" w:cs="Times New Roman"/>
                <w:lang w:val="en-US"/>
              </w:rPr>
              <w:t>Demeshko</w:t>
            </w:r>
            <w:proofErr w:type="spellEnd"/>
            <w:r w:rsidR="00396D05" w:rsidRPr="00396D05">
              <w:rPr>
                <w:rFonts w:ascii="Times New Roman" w:hAnsi="Times New Roman" w:cs="Times New Roman"/>
                <w:lang w:val="en-US"/>
              </w:rPr>
              <w:t xml:space="preserve">, O.V., </w:t>
            </w:r>
            <w:proofErr w:type="spellStart"/>
            <w:r w:rsidR="00396D05" w:rsidRPr="00396D05">
              <w:rPr>
                <w:rFonts w:ascii="Times New Roman" w:hAnsi="Times New Roman" w:cs="Times New Roman"/>
                <w:lang w:val="en-US"/>
              </w:rPr>
              <w:t>Kovalev</w:t>
            </w:r>
            <w:proofErr w:type="spellEnd"/>
            <w:r w:rsidR="00396D05" w:rsidRPr="00396D05">
              <w:rPr>
                <w:rFonts w:ascii="Times New Roman" w:hAnsi="Times New Roman" w:cs="Times New Roman"/>
                <w:lang w:val="en-US"/>
              </w:rPr>
              <w:t xml:space="preserve">, V.N., </w:t>
            </w:r>
            <w:proofErr w:type="spellStart"/>
            <w:r w:rsidR="00396D05" w:rsidRPr="00396D05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="00396D05" w:rsidRPr="00396D05">
              <w:rPr>
                <w:rFonts w:ascii="Times New Roman" w:hAnsi="Times New Roman" w:cs="Times New Roman"/>
                <w:lang w:val="en-US"/>
              </w:rPr>
              <w:t xml:space="preserve">, O.A., </w:t>
            </w:r>
            <w:proofErr w:type="spellStart"/>
            <w:r w:rsidR="00396D05" w:rsidRPr="00396D05">
              <w:rPr>
                <w:rFonts w:ascii="Times New Roman" w:hAnsi="Times New Roman" w:cs="Times New Roman"/>
                <w:lang w:val="en-US"/>
              </w:rPr>
              <w:t>Krivoruchko</w:t>
            </w:r>
            <w:proofErr w:type="spellEnd"/>
            <w:r w:rsidR="00396D05" w:rsidRPr="00396D05">
              <w:rPr>
                <w:rFonts w:ascii="Times New Roman" w:hAnsi="Times New Roman" w:cs="Times New Roman"/>
                <w:lang w:val="en-US"/>
              </w:rPr>
              <w:t>, E.V.</w:t>
            </w:r>
            <w:r w:rsidR="00396D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96D05" w:rsidRPr="00396D05">
              <w:rPr>
                <w:rFonts w:ascii="Times New Roman" w:hAnsi="Times New Roman" w:cs="Times New Roman"/>
                <w:lang w:val="en-US"/>
              </w:rPr>
              <w:t>Chemistry of Natural Compounds</w:t>
            </w:r>
            <w:r w:rsidR="00396D05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="00396D05" w:rsidRPr="00396D05">
              <w:rPr>
                <w:rFonts w:ascii="Times New Roman" w:hAnsi="Times New Roman" w:cs="Times New Roman"/>
                <w:lang w:val="en-US"/>
              </w:rPr>
              <w:t>56(2), pp. 312-314</w:t>
            </w:r>
          </w:p>
        </w:tc>
        <w:tc>
          <w:tcPr>
            <w:tcW w:w="1276" w:type="dxa"/>
          </w:tcPr>
          <w:p w14:paraId="5F12BB91" w14:textId="1CB4C5FA" w:rsidR="00396D05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6CB2A588" w14:textId="078A1779" w:rsidR="00396D05" w:rsidRDefault="00396D05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802" w:type="dxa"/>
          </w:tcPr>
          <w:p w14:paraId="1C8535EA" w14:textId="63EF3F8B" w:rsidR="00396D05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396D05" w:rsidRPr="006E6AB7" w14:paraId="6D6E1FCD" w14:textId="77777777" w:rsidTr="006E6AB7">
        <w:tc>
          <w:tcPr>
            <w:tcW w:w="759" w:type="dxa"/>
          </w:tcPr>
          <w:p w14:paraId="4A09754F" w14:textId="56A68358" w:rsidR="00396D05" w:rsidRPr="006E6AB7" w:rsidRDefault="00135618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C16BB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736" w:type="dxa"/>
          </w:tcPr>
          <w:p w14:paraId="67E625D9" w14:textId="7A543807" w:rsidR="00396D05" w:rsidRPr="00396D05" w:rsidRDefault="00396D05" w:rsidP="00396D0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96D05">
              <w:rPr>
                <w:rFonts w:ascii="Times New Roman" w:hAnsi="Times New Roman" w:cs="Times New Roman"/>
                <w:lang w:val="en-US"/>
              </w:rPr>
              <w:t>Establishment of the main technological parameters of iris raw material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6D05">
              <w:rPr>
                <w:rFonts w:ascii="Times New Roman" w:hAnsi="Times New Roman" w:cs="Times New Roman"/>
                <w:lang w:val="en-US"/>
              </w:rPr>
              <w:t xml:space="preserve">Volodymyr, K.,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Serhii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C.,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Anastasiia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K.,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Оlga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>, M.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6D05">
              <w:rPr>
                <w:rFonts w:ascii="Times New Roman" w:hAnsi="Times New Roman" w:cs="Times New Roman"/>
                <w:lang w:val="en-US"/>
              </w:rPr>
              <w:t>Research Journal of Pharmacy and Technology</w:t>
            </w:r>
            <w:r>
              <w:rPr>
                <w:rFonts w:ascii="Times New Roman" w:hAnsi="Times New Roman" w:cs="Times New Roman"/>
                <w:lang w:val="en-US"/>
              </w:rPr>
              <w:t xml:space="preserve"> 2019 </w:t>
            </w:r>
            <w:r w:rsidRPr="00396D05">
              <w:rPr>
                <w:rFonts w:ascii="Times New Roman" w:hAnsi="Times New Roman" w:cs="Times New Roman"/>
                <w:lang w:val="en-US"/>
              </w:rPr>
              <w:t>12(7), pp. 3359-3364</w:t>
            </w:r>
          </w:p>
        </w:tc>
        <w:tc>
          <w:tcPr>
            <w:tcW w:w="1276" w:type="dxa"/>
          </w:tcPr>
          <w:p w14:paraId="0346E0FC" w14:textId="5E1BB813" w:rsidR="00396D05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5131CD48" w14:textId="0B3BDC72" w:rsidR="00396D05" w:rsidRDefault="00396D05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802" w:type="dxa"/>
          </w:tcPr>
          <w:p w14:paraId="7E9D23AA" w14:textId="6C65A111" w:rsidR="00396D05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6E6AB7" w:rsidRPr="006E6AB7" w14:paraId="0FCEC21C" w14:textId="70895504" w:rsidTr="006E6AB7">
        <w:tc>
          <w:tcPr>
            <w:tcW w:w="759" w:type="dxa"/>
          </w:tcPr>
          <w:p w14:paraId="56E3A63F" w14:textId="06B2A822" w:rsidR="006E6AB7" w:rsidRPr="006E6AB7" w:rsidRDefault="00135618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C16B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736" w:type="dxa"/>
          </w:tcPr>
          <w:p w14:paraId="766D96ED" w14:textId="1E165406" w:rsidR="006E6AB7" w:rsidRPr="00396D05" w:rsidRDefault="00396D05" w:rsidP="00396D0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96D05">
              <w:rPr>
                <w:rFonts w:ascii="Times New Roman" w:hAnsi="Times New Roman" w:cs="Times New Roman"/>
                <w:lang w:val="en-US"/>
              </w:rPr>
              <w:t xml:space="preserve">Quantitative determination of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mangiferin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 in rhizomes of Iris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hungarica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 and Iris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sibirica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 by HPLC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96D05">
              <w:rPr>
                <w:rFonts w:ascii="Times New Roman" w:hAnsi="Times New Roman" w:cs="Times New Roman"/>
                <w:lang w:val="en-US"/>
              </w:rPr>
              <w:t xml:space="preserve">Kovalyov, V.N.,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O.A.,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Isaev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 xml:space="preserve">, J.I., </w:t>
            </w:r>
            <w:proofErr w:type="spellStart"/>
            <w:r w:rsidRPr="00396D05">
              <w:rPr>
                <w:rFonts w:ascii="Times New Roman" w:hAnsi="Times New Roman" w:cs="Times New Roman"/>
                <w:lang w:val="en-US"/>
              </w:rPr>
              <w:t>Gurbanov</w:t>
            </w:r>
            <w:proofErr w:type="spellEnd"/>
            <w:r w:rsidRPr="00396D05">
              <w:rPr>
                <w:rFonts w:ascii="Times New Roman" w:hAnsi="Times New Roman" w:cs="Times New Roman"/>
                <w:lang w:val="en-US"/>
              </w:rPr>
              <w:t>, H.M.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6D05">
              <w:rPr>
                <w:rFonts w:ascii="Times New Roman" w:hAnsi="Times New Roman" w:cs="Times New Roman"/>
                <w:lang w:val="en-US"/>
              </w:rPr>
              <w:t>Azerbaijan Pharmaceutical and Pharmacotherapy Journal</w:t>
            </w:r>
            <w:r>
              <w:rPr>
                <w:rFonts w:ascii="Times New Roman" w:hAnsi="Times New Roman" w:cs="Times New Roman"/>
                <w:lang w:val="en-US"/>
              </w:rPr>
              <w:t xml:space="preserve"> 2016, </w:t>
            </w:r>
            <w:r w:rsidRPr="00396D05">
              <w:rPr>
                <w:rFonts w:ascii="Times New Roman" w:hAnsi="Times New Roman" w:cs="Times New Roman"/>
                <w:lang w:val="en-US"/>
              </w:rPr>
              <w:t>16(1), pp. 13-17</w:t>
            </w:r>
          </w:p>
        </w:tc>
        <w:tc>
          <w:tcPr>
            <w:tcW w:w="1276" w:type="dxa"/>
          </w:tcPr>
          <w:p w14:paraId="6543EC58" w14:textId="0ECABCB3" w:rsidR="006E6AB7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79CEDBAF" w14:textId="7C2690DF" w:rsidR="006E6AB7" w:rsidRPr="006E6AB7" w:rsidRDefault="00396D05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802" w:type="dxa"/>
          </w:tcPr>
          <w:p w14:paraId="5F8F6021" w14:textId="502AA362" w:rsidR="006E6AB7" w:rsidRPr="006E6AB7" w:rsidRDefault="001C67D3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135618" w:rsidRPr="006E6AB7" w14:paraId="50AA17E7" w14:textId="77777777" w:rsidTr="006E6AB7">
        <w:tc>
          <w:tcPr>
            <w:tcW w:w="759" w:type="dxa"/>
          </w:tcPr>
          <w:p w14:paraId="35D4C812" w14:textId="1397CEC3" w:rsidR="00135618" w:rsidRPr="006E6AB7" w:rsidRDefault="00135618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C16B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736" w:type="dxa"/>
          </w:tcPr>
          <w:p w14:paraId="3F0C217F" w14:textId="18EA51FF" w:rsidR="00135618" w:rsidRPr="001C67D3" w:rsidRDefault="00135618" w:rsidP="00396D0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Krechun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 xml:space="preserve"> A.V.,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 xml:space="preserve"> O.A.,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Kovalev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 xml:space="preserve"> V.N.,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Yu.V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Buidin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 xml:space="preserve">, T.P.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Osolodchenko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 xml:space="preserve">.  Hydroxycinnamic acids in the raw material of hybrid bearded Irises.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Zaporozhye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 xml:space="preserve"> medical journal 2020; 22 (2), 256-260</w:t>
            </w:r>
            <w:r w:rsidR="001C67D3">
              <w:rPr>
                <w:rFonts w:ascii="Times New Roman" w:hAnsi="Times New Roman" w:cs="Times New Roman"/>
              </w:rPr>
              <w:t xml:space="preserve">   </w:t>
            </w:r>
            <w:r w:rsidR="001C67D3" w:rsidRPr="001C67D3">
              <w:rPr>
                <w:rFonts w:ascii="Times New Roman" w:hAnsi="Times New Roman" w:cs="Times New Roman"/>
                <w:b/>
                <w:lang w:val="en-US"/>
              </w:rPr>
              <w:t xml:space="preserve">Web of </w:t>
            </w:r>
            <w:r w:rsidR="005C16BB" w:rsidRPr="001C67D3">
              <w:rPr>
                <w:rFonts w:ascii="Times New Roman" w:hAnsi="Times New Roman" w:cs="Times New Roman"/>
                <w:b/>
                <w:lang w:val="en-US"/>
              </w:rPr>
              <w:t>Science</w:t>
            </w:r>
          </w:p>
        </w:tc>
        <w:tc>
          <w:tcPr>
            <w:tcW w:w="1276" w:type="dxa"/>
          </w:tcPr>
          <w:p w14:paraId="4F6DDF80" w14:textId="687189D7" w:rsidR="00135618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45240D96" w14:textId="4A8A6F2D" w:rsidR="00135618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802" w:type="dxa"/>
          </w:tcPr>
          <w:p w14:paraId="132A1667" w14:textId="11E106C2" w:rsidR="00135618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135618" w:rsidRPr="006E6AB7" w14:paraId="14E2F58D" w14:textId="77777777" w:rsidTr="006E6AB7">
        <w:tc>
          <w:tcPr>
            <w:tcW w:w="759" w:type="dxa"/>
          </w:tcPr>
          <w:p w14:paraId="7E204F5C" w14:textId="5A99A3F9" w:rsidR="00135618" w:rsidRDefault="00135618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C16B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736" w:type="dxa"/>
          </w:tcPr>
          <w:p w14:paraId="38918072" w14:textId="3B084F9E" w:rsidR="00135618" w:rsidRPr="00135618" w:rsidRDefault="00135618" w:rsidP="00396D0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35618">
              <w:rPr>
                <w:rFonts w:ascii="Times New Roman" w:hAnsi="Times New Roman" w:cs="Times New Roman"/>
                <w:lang w:val="en-US"/>
              </w:rPr>
              <w:t xml:space="preserve">O.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 xml:space="preserve">, Z.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Gudžinskas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 xml:space="preserve">, S. Romanova, T.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Orlova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 xml:space="preserve">, S.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Kozura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 xml:space="preserve">, S.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Harna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 xml:space="preserve">, V.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Volochai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 xml:space="preserve">. The comparative analysis of carboxylic acid composition in four Iris species from Ukraine. Chemistry &amp; Biodiversity, 2021, 18, e2000969 (9 pages),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>: 10.1002/cbdv.202000969</w:t>
            </w:r>
          </w:p>
        </w:tc>
        <w:tc>
          <w:tcPr>
            <w:tcW w:w="1276" w:type="dxa"/>
          </w:tcPr>
          <w:p w14:paraId="40F9715A" w14:textId="66C1EE3F" w:rsidR="00135618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3C7E5EAA" w14:textId="48E3336B" w:rsidR="00135618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802" w:type="dxa"/>
          </w:tcPr>
          <w:p w14:paraId="570278D9" w14:textId="00CD0471" w:rsidR="00135618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135618" w:rsidRPr="006E6AB7" w14:paraId="286142BC" w14:textId="77777777" w:rsidTr="006E6AB7">
        <w:tc>
          <w:tcPr>
            <w:tcW w:w="759" w:type="dxa"/>
          </w:tcPr>
          <w:p w14:paraId="39494F5F" w14:textId="1FD5409F" w:rsidR="00135618" w:rsidRDefault="00135618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C16B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736" w:type="dxa"/>
          </w:tcPr>
          <w:p w14:paraId="4C76BF4F" w14:textId="7BAB2D2A" w:rsidR="00135618" w:rsidRPr="00135618" w:rsidRDefault="00135618" w:rsidP="00396D0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35618">
              <w:rPr>
                <w:rFonts w:ascii="Times New Roman" w:hAnsi="Times New Roman" w:cs="Times New Roman"/>
                <w:lang w:val="en-US"/>
              </w:rPr>
              <w:t xml:space="preserve">O.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Mykhailenko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 xml:space="preserve">, I.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Bezruk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 xml:space="preserve">, L.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Ivanauskas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 xml:space="preserve">, V. </w:t>
            </w:r>
            <w:proofErr w:type="spellStart"/>
            <w:r w:rsidRPr="00135618">
              <w:rPr>
                <w:rFonts w:ascii="Times New Roman" w:hAnsi="Times New Roman" w:cs="Times New Roman"/>
                <w:lang w:val="en-US"/>
              </w:rPr>
              <w:t>Georgiyants</w:t>
            </w:r>
            <w:proofErr w:type="spellEnd"/>
            <w:r w:rsidRPr="00135618">
              <w:rPr>
                <w:rFonts w:ascii="Times New Roman" w:hAnsi="Times New Roman" w:cs="Times New Roman"/>
                <w:lang w:val="en-US"/>
              </w:rPr>
              <w:t>. Comparative analysis of biological active metabolites of Ukrainian saffron samples by HPLC.  Plant Foods for Human Nutrition, 2021 (accepted)</w:t>
            </w:r>
          </w:p>
        </w:tc>
        <w:tc>
          <w:tcPr>
            <w:tcW w:w="1276" w:type="dxa"/>
          </w:tcPr>
          <w:p w14:paraId="029624B3" w14:textId="38DDCB5E" w:rsidR="00135618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7" w:type="dxa"/>
          </w:tcPr>
          <w:p w14:paraId="550AA930" w14:textId="70F0946C" w:rsidR="00135618" w:rsidRDefault="00135618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802" w:type="dxa"/>
          </w:tcPr>
          <w:p w14:paraId="15097F31" w14:textId="54300CDC" w:rsidR="00135618" w:rsidRPr="006E6AB7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5C16BB" w:rsidRPr="005C16BB" w14:paraId="7846B7CA" w14:textId="77777777" w:rsidTr="006E6AB7">
        <w:tc>
          <w:tcPr>
            <w:tcW w:w="759" w:type="dxa"/>
          </w:tcPr>
          <w:p w14:paraId="0B09EDA7" w14:textId="77777777" w:rsidR="005C16BB" w:rsidRPr="005C16BB" w:rsidRDefault="005C16BB" w:rsidP="006E6A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</w:tcPr>
          <w:p w14:paraId="16EED937" w14:textId="1915F2A4" w:rsidR="005C16BB" w:rsidRPr="005C16BB" w:rsidRDefault="005C16BB" w:rsidP="005C16B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C16BB"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 w:rsidRPr="005C16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16BB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5C16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16BB">
              <w:rPr>
                <w:rFonts w:ascii="Times New Roman" w:hAnsi="Times New Roman" w:cs="Times New Roman"/>
                <w:b/>
              </w:rPr>
              <w:t>цитувань</w:t>
            </w:r>
            <w:proofErr w:type="spellEnd"/>
          </w:p>
        </w:tc>
        <w:tc>
          <w:tcPr>
            <w:tcW w:w="1276" w:type="dxa"/>
          </w:tcPr>
          <w:p w14:paraId="640FD9A3" w14:textId="38EECE6A" w:rsidR="005C16BB" w:rsidRPr="005C16BB" w:rsidRDefault="005C16BB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997" w:type="dxa"/>
          </w:tcPr>
          <w:p w14:paraId="4F1D2711" w14:textId="536109B4" w:rsidR="005C16BB" w:rsidRDefault="005C16BB" w:rsidP="005C16B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</w:tc>
        <w:tc>
          <w:tcPr>
            <w:tcW w:w="1802" w:type="dxa"/>
          </w:tcPr>
          <w:p w14:paraId="2C70A3C0" w14:textId="4A3F864B" w:rsidR="005C16BB" w:rsidRPr="005C16BB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107</w:t>
            </w:r>
          </w:p>
        </w:tc>
      </w:tr>
      <w:tr w:rsidR="005C16BB" w:rsidRPr="005C16BB" w14:paraId="603B9274" w14:textId="77777777" w:rsidTr="006E6AB7">
        <w:tc>
          <w:tcPr>
            <w:tcW w:w="759" w:type="dxa"/>
          </w:tcPr>
          <w:p w14:paraId="40C6161D" w14:textId="77777777" w:rsidR="005C16BB" w:rsidRPr="005C16BB" w:rsidRDefault="005C16BB" w:rsidP="006E6A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</w:tcPr>
          <w:p w14:paraId="0A4B3FE3" w14:textId="22961B4E" w:rsidR="005C16BB" w:rsidRPr="005C16BB" w:rsidRDefault="005C16BB" w:rsidP="005C16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16BB">
              <w:rPr>
                <w:rFonts w:ascii="Times New Roman" w:hAnsi="Times New Roman" w:cs="Times New Roman"/>
                <w:b/>
              </w:rPr>
              <w:t>h-</w:t>
            </w:r>
            <w:proofErr w:type="spellStart"/>
            <w:r w:rsidRPr="005C16BB">
              <w:rPr>
                <w:rFonts w:ascii="Times New Roman" w:hAnsi="Times New Roman" w:cs="Times New Roman"/>
                <w:b/>
              </w:rPr>
              <w:t>індекс</w:t>
            </w:r>
            <w:proofErr w:type="spellEnd"/>
            <w:r w:rsidRPr="005C16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16BB">
              <w:rPr>
                <w:rFonts w:ascii="Times New Roman" w:hAnsi="Times New Roman" w:cs="Times New Roman"/>
                <w:b/>
              </w:rPr>
              <w:t>робіт</w:t>
            </w:r>
            <w:proofErr w:type="spellEnd"/>
          </w:p>
        </w:tc>
        <w:tc>
          <w:tcPr>
            <w:tcW w:w="1276" w:type="dxa"/>
          </w:tcPr>
          <w:p w14:paraId="03DEA9C8" w14:textId="73A23F06" w:rsidR="005C16BB" w:rsidRPr="005C16BB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97" w:type="dxa"/>
          </w:tcPr>
          <w:p w14:paraId="1024079F" w14:textId="3258B228" w:rsidR="005C16BB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802" w:type="dxa"/>
          </w:tcPr>
          <w:p w14:paraId="51450772" w14:textId="0FB76E71" w:rsidR="005C16BB" w:rsidRPr="005C16BB" w:rsidRDefault="005C16BB" w:rsidP="006E6A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</w:tbl>
    <w:p w14:paraId="06C93D70" w14:textId="77777777" w:rsidR="006E6AB7" w:rsidRPr="005C16BB" w:rsidRDefault="006E6AB7" w:rsidP="006E6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6AB7" w:rsidRPr="005C16BB" w:rsidSect="006E6A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3E"/>
    <w:rsid w:val="000201E8"/>
    <w:rsid w:val="000A5E05"/>
    <w:rsid w:val="00135618"/>
    <w:rsid w:val="001520B8"/>
    <w:rsid w:val="001B127C"/>
    <w:rsid w:val="001C67D3"/>
    <w:rsid w:val="00396D05"/>
    <w:rsid w:val="00511E18"/>
    <w:rsid w:val="005C16BB"/>
    <w:rsid w:val="006E6AB7"/>
    <w:rsid w:val="00763E7F"/>
    <w:rsid w:val="00792215"/>
    <w:rsid w:val="00793707"/>
    <w:rsid w:val="008F07AA"/>
    <w:rsid w:val="00957E64"/>
    <w:rsid w:val="009F78D9"/>
    <w:rsid w:val="00A16D8C"/>
    <w:rsid w:val="00A42A62"/>
    <w:rsid w:val="00B0271C"/>
    <w:rsid w:val="00B07F3D"/>
    <w:rsid w:val="00BF1B5F"/>
    <w:rsid w:val="00CD3D82"/>
    <w:rsid w:val="00DF1B81"/>
    <w:rsid w:val="00FC4DE5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6B2D"/>
  <w15:docId w15:val="{14BF78A8-729A-4719-A12B-F39E4AAF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5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.ua/citations?hl=uk&amp;user=MDdKZsYAAAAJ" TargetMode="External"/><Relationship Id="rId4" Type="http://schemas.openxmlformats.org/officeDocument/2006/relationships/hyperlink" Target="https://www.researchgate.net/profile/Mikhailenko_Ol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4509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</cp:revision>
  <dcterms:created xsi:type="dcterms:W3CDTF">2021-02-16T12:25:00Z</dcterms:created>
  <dcterms:modified xsi:type="dcterms:W3CDTF">2021-02-22T10:05:00Z</dcterms:modified>
</cp:coreProperties>
</file>