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5" w:rsidRPr="003D55BD" w:rsidRDefault="004C2985" w:rsidP="004C2985">
      <w:pPr>
        <w:jc w:val="center"/>
        <w:rPr>
          <w:b/>
        </w:rPr>
      </w:pPr>
      <w:r w:rsidRPr="003D55BD">
        <w:rPr>
          <w:b/>
          <w:lang w:val="uk-UA"/>
        </w:rPr>
        <w:t>СЕВАСТОПОЛЬСЬКИЙ НАЦІОНАЛЬНИЙ ТЕХНІЧНИЙ УНІВЕРСИТЕТ</w:t>
      </w: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</w:pPr>
    </w:p>
    <w:p w:rsidR="004C2985" w:rsidRPr="003D55BD" w:rsidRDefault="004C2985" w:rsidP="004C2985">
      <w:pPr>
        <w:jc w:val="center"/>
        <w:rPr>
          <w:b/>
        </w:rPr>
      </w:pPr>
      <w:r w:rsidRPr="003D55BD">
        <w:rPr>
          <w:b/>
          <w:lang w:val="uk-UA"/>
        </w:rPr>
        <w:t>І</w:t>
      </w:r>
      <w:r w:rsidRPr="003D55BD">
        <w:rPr>
          <w:b/>
        </w:rPr>
        <w:t>.</w:t>
      </w:r>
      <w:r w:rsidRPr="003D55BD">
        <w:rPr>
          <w:b/>
          <w:lang w:val="uk-UA"/>
        </w:rPr>
        <w:t>М</w:t>
      </w:r>
      <w:r w:rsidRPr="003D55BD">
        <w:rPr>
          <w:b/>
        </w:rPr>
        <w:t>. МОРЕВА</w:t>
      </w: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  <w:r w:rsidRPr="003D55BD">
        <w:rPr>
          <w:b/>
        </w:rPr>
        <w:t>РЕФЕРАТ</w:t>
      </w: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</w:p>
    <w:p w:rsidR="004C2985" w:rsidRPr="003D55BD" w:rsidRDefault="004C2985" w:rsidP="004C2985">
      <w:pPr>
        <w:jc w:val="center"/>
        <w:rPr>
          <w:b/>
        </w:rPr>
      </w:pPr>
      <w:r w:rsidRPr="003D55BD">
        <w:rPr>
          <w:b/>
          <w:lang w:val="uk-UA"/>
        </w:rPr>
        <w:t>ГІДРОДИНАМІКА ГЛИБОКОВОДНИХ ПЛАТФОРМ ДЛЯ УМОВ ЧОРНОГО МОРЯ</w:t>
      </w: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  <w:lang w:val="uk-UA"/>
        </w:rPr>
      </w:pPr>
    </w:p>
    <w:p w:rsidR="004C2985" w:rsidRPr="003D55BD" w:rsidRDefault="004C2985" w:rsidP="004C2985">
      <w:pPr>
        <w:widowControl w:val="0"/>
        <w:jc w:val="center"/>
        <w:rPr>
          <w:b/>
          <w:lang w:val="uk-UA"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9B007F" w:rsidP="004C2985">
      <w:pPr>
        <w:widowControl w:val="0"/>
        <w:jc w:val="center"/>
        <w:rPr>
          <w:b/>
        </w:rPr>
      </w:pPr>
      <w:r>
        <w:rPr>
          <w:b/>
        </w:rPr>
        <w:t>2014</w:t>
      </w: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</w:rPr>
      </w:pPr>
    </w:p>
    <w:p w:rsidR="004C2985" w:rsidRPr="003D55BD" w:rsidRDefault="004C2985" w:rsidP="004C2985">
      <w:pPr>
        <w:widowControl w:val="0"/>
        <w:jc w:val="center"/>
        <w:rPr>
          <w:b/>
          <w:lang w:val="uk-UA"/>
        </w:rPr>
      </w:pPr>
      <w:r w:rsidRPr="003D55BD">
        <w:rPr>
          <w:b/>
          <w:lang w:val="uk-UA"/>
        </w:rPr>
        <w:lastRenderedPageBreak/>
        <w:t>ЗАГАЛЬНА ХАРАКТЕРИСТИКА РОБОТИ</w:t>
      </w:r>
    </w:p>
    <w:p w:rsidR="004C2985" w:rsidRPr="003D55BD" w:rsidRDefault="004C2985" w:rsidP="00327ADF">
      <w:pPr>
        <w:pStyle w:val="a9"/>
        <w:ind w:right="21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327ADF" w:rsidRPr="003D55BD" w:rsidRDefault="00327ADF" w:rsidP="004C2985">
      <w:pPr>
        <w:ind w:firstLine="567"/>
        <w:jc w:val="both"/>
        <w:rPr>
          <w:b/>
          <w:lang w:val="uk-UA"/>
        </w:rPr>
      </w:pPr>
      <w:r w:rsidRPr="003D55BD">
        <w:rPr>
          <w:b/>
          <w:lang w:val="uk-UA"/>
        </w:rPr>
        <w:t xml:space="preserve">АВТОРИ </w:t>
      </w:r>
      <w:r w:rsidR="004C2985" w:rsidRPr="003D55BD">
        <w:rPr>
          <w:b/>
          <w:lang w:val="uk-UA"/>
        </w:rPr>
        <w:t>РОБОТИ</w:t>
      </w:r>
      <w:r w:rsidRPr="003D55BD">
        <w:rPr>
          <w:b/>
          <w:lang w:val="uk-UA"/>
        </w:rPr>
        <w:t>:</w:t>
      </w:r>
    </w:p>
    <w:p w:rsidR="00327ADF" w:rsidRPr="003D55BD" w:rsidRDefault="00327ADF" w:rsidP="004C2985">
      <w:pPr>
        <w:ind w:firstLine="567"/>
        <w:jc w:val="both"/>
        <w:rPr>
          <w:lang w:val="uk-UA"/>
        </w:rPr>
      </w:pPr>
      <w:r w:rsidRPr="003D55BD">
        <w:rPr>
          <w:lang w:val="uk-UA"/>
        </w:rPr>
        <w:t xml:space="preserve">Морева Ірина Миколаївна – к.т.н., </w:t>
      </w:r>
      <w:r w:rsidR="004C2985" w:rsidRPr="003D55BD">
        <w:rPr>
          <w:lang w:val="uk-UA"/>
        </w:rPr>
        <w:t>доцент</w:t>
      </w:r>
      <w:r w:rsidR="00651559">
        <w:rPr>
          <w:lang w:val="uk-UA"/>
        </w:rPr>
        <w:t xml:space="preserve"> кафедри о</w:t>
      </w:r>
      <w:r w:rsidRPr="003D55BD">
        <w:rPr>
          <w:rFonts w:eastAsia="MS Mincho"/>
          <w:lang w:val="uk-UA"/>
        </w:rPr>
        <w:t>кеанотехніки та кораблебудування</w:t>
      </w:r>
      <w:r w:rsidR="00651559">
        <w:rPr>
          <w:rFonts w:eastAsia="MS Mincho"/>
          <w:lang w:val="uk-UA"/>
        </w:rPr>
        <w:t>,</w:t>
      </w:r>
      <w:r w:rsidRPr="003D55BD">
        <w:rPr>
          <w:lang w:val="uk-UA"/>
        </w:rPr>
        <w:t xml:space="preserve"> захистила кандидатську дисертацію у квітні 2009 р. (</w:t>
      </w:r>
      <w:r w:rsidR="004C2985" w:rsidRPr="003D55BD">
        <w:rPr>
          <w:lang w:val="uk-UA"/>
        </w:rPr>
        <w:t>33</w:t>
      </w:r>
      <w:r w:rsidRPr="003D55BD">
        <w:rPr>
          <w:lang w:val="uk-UA"/>
        </w:rPr>
        <w:t xml:space="preserve"> рок</w:t>
      </w:r>
      <w:r w:rsidR="004C2985" w:rsidRPr="003D55BD">
        <w:rPr>
          <w:lang w:val="uk-UA"/>
        </w:rPr>
        <w:t>и</w:t>
      </w:r>
      <w:r w:rsidRPr="003D55BD">
        <w:rPr>
          <w:lang w:val="uk-UA"/>
        </w:rPr>
        <w:t>)</w:t>
      </w:r>
      <w:r w:rsidR="004C2985" w:rsidRPr="003D55BD">
        <w:rPr>
          <w:lang w:val="uk-UA"/>
        </w:rPr>
        <w:t>.</w:t>
      </w:r>
    </w:p>
    <w:p w:rsidR="00327ADF" w:rsidRPr="003D55BD" w:rsidRDefault="00327ADF" w:rsidP="00327ADF">
      <w:pPr>
        <w:jc w:val="both"/>
        <w:rPr>
          <w:lang w:val="uk-UA"/>
        </w:rPr>
      </w:pPr>
    </w:p>
    <w:p w:rsidR="004C2985" w:rsidRPr="003D55BD" w:rsidRDefault="004C2985" w:rsidP="004C2985">
      <w:pPr>
        <w:ind w:firstLine="567"/>
        <w:jc w:val="both"/>
        <w:rPr>
          <w:lang w:val="uk-UA"/>
        </w:rPr>
      </w:pPr>
      <w:r w:rsidRPr="003D55BD">
        <w:rPr>
          <w:b/>
          <w:lang w:val="uk-UA"/>
        </w:rPr>
        <w:t>НАЗВА РОБОТИ</w:t>
      </w:r>
      <w:r w:rsidRPr="003D55BD">
        <w:rPr>
          <w:lang w:val="uk-UA"/>
        </w:rPr>
        <w:t xml:space="preserve">: </w:t>
      </w:r>
    </w:p>
    <w:p w:rsidR="00327ADF" w:rsidRPr="003D55BD" w:rsidRDefault="00327ADF" w:rsidP="004C2985">
      <w:pPr>
        <w:ind w:firstLine="567"/>
        <w:jc w:val="both"/>
        <w:rPr>
          <w:lang w:val="uk-UA"/>
        </w:rPr>
      </w:pPr>
      <w:r w:rsidRPr="003D55BD">
        <w:rPr>
          <w:lang w:val="uk-UA"/>
        </w:rPr>
        <w:t>Гідродинаміка глибоководних платформ для умов Чорного моря</w:t>
      </w:r>
      <w:r w:rsidR="004C2985" w:rsidRPr="003D55BD">
        <w:rPr>
          <w:lang w:val="uk-UA"/>
        </w:rPr>
        <w:t>.</w:t>
      </w:r>
    </w:p>
    <w:p w:rsidR="00327ADF" w:rsidRPr="003D55BD" w:rsidRDefault="00327ADF" w:rsidP="00327ADF">
      <w:pPr>
        <w:jc w:val="both"/>
        <w:rPr>
          <w:lang w:val="uk-UA"/>
        </w:rPr>
      </w:pPr>
    </w:p>
    <w:p w:rsidR="00327ADF" w:rsidRPr="003D55BD" w:rsidRDefault="00327ADF" w:rsidP="007344D3">
      <w:pPr>
        <w:ind w:firstLine="567"/>
        <w:jc w:val="both"/>
        <w:rPr>
          <w:b/>
          <w:lang w:val="uk-UA"/>
        </w:rPr>
      </w:pPr>
      <w:r w:rsidRPr="003D55BD">
        <w:rPr>
          <w:b/>
          <w:lang w:val="uk-UA"/>
        </w:rPr>
        <w:t>АНОТАЦІЯ</w:t>
      </w:r>
    </w:p>
    <w:p w:rsidR="00327ADF" w:rsidRPr="003D55BD" w:rsidRDefault="007344D3" w:rsidP="007344D3">
      <w:pPr>
        <w:ind w:firstLine="567"/>
        <w:jc w:val="both"/>
        <w:rPr>
          <w:lang w:val="uk-UA"/>
        </w:rPr>
      </w:pPr>
      <w:r w:rsidRPr="003D55BD">
        <w:rPr>
          <w:lang w:val="uk-UA"/>
        </w:rPr>
        <w:t>Робота</w:t>
      </w:r>
      <w:r w:rsidR="00327ADF" w:rsidRPr="003D55BD">
        <w:rPr>
          <w:lang w:val="uk-UA"/>
        </w:rPr>
        <w:t xml:space="preserve"> присвячен</w:t>
      </w:r>
      <w:r w:rsidRPr="003D55BD">
        <w:rPr>
          <w:lang w:val="uk-UA"/>
        </w:rPr>
        <w:t>а</w:t>
      </w:r>
      <w:r w:rsidR="00327ADF" w:rsidRPr="003D55BD">
        <w:rPr>
          <w:lang w:val="uk-UA"/>
        </w:rPr>
        <w:t xml:space="preserve"> рішенню проблеми оптимізації конструктивних параметрів глибоководних бурових платформ для умов Чорного моря на основі сучасних методів чисельного гідродинамічного моделювання та експериментальних досліджень у дослідному басейні СевНТУ. Актуальність </w:t>
      </w:r>
      <w:r w:rsidRPr="003D55BD">
        <w:rPr>
          <w:lang w:val="uk-UA"/>
        </w:rPr>
        <w:t>роботи</w:t>
      </w:r>
      <w:r w:rsidR="00327ADF" w:rsidRPr="003D55BD">
        <w:rPr>
          <w:lang w:val="uk-UA"/>
        </w:rPr>
        <w:t xml:space="preserve"> складається в необхідності створення технічних систем для розробки глибоководних родовищ углеводневих енергоносіїв (газогідратів, метаногідратів), величезні запаси яких відкриті українськими геологами в глибоководних районах Чорного моря та Світового океану.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3D55BD">
        <w:rPr>
          <w:lang w:val="uk-UA"/>
        </w:rPr>
        <w:t xml:space="preserve">У результаті виконання 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отримані дані про тривимірні нестаціонарні поля швидкості течії та тиску, які формуються під час впливу екстремальних морських хвиль і течі</w:t>
      </w:r>
      <w:r w:rsidR="000C2FC2" w:rsidRPr="003D55BD">
        <w:rPr>
          <w:lang w:val="uk-UA"/>
        </w:rPr>
        <w:t>й</w:t>
      </w:r>
      <w:r w:rsidRPr="003D55BD">
        <w:rPr>
          <w:lang w:val="uk-UA"/>
        </w:rPr>
        <w:t xml:space="preserve"> на складні конструкції глибоководних платформ для бур</w:t>
      </w:r>
      <w:r w:rsidR="000C2FC2" w:rsidRPr="003D55BD">
        <w:rPr>
          <w:lang w:val="uk-UA"/>
        </w:rPr>
        <w:t xml:space="preserve">ових робіт </w:t>
      </w:r>
      <w:r w:rsidRPr="003D55BD">
        <w:rPr>
          <w:lang w:val="uk-UA"/>
        </w:rPr>
        <w:t xml:space="preserve">та для інших областей сучасних морських технологій. На цій основі визначаються знакозмінні навантаження на елементи конструкцій і характеристики коливань платформ при різних гідрометеорологічних умовах. Експериментальні дослідження гідродинаміки </w:t>
      </w:r>
      <w:r w:rsidR="000C2FC2" w:rsidRPr="003D55BD">
        <w:rPr>
          <w:lang w:val="uk-UA"/>
        </w:rPr>
        <w:t xml:space="preserve">фізичних моделей </w:t>
      </w:r>
      <w:r w:rsidRPr="003D55BD">
        <w:rPr>
          <w:lang w:val="uk-UA"/>
        </w:rPr>
        <w:t xml:space="preserve">глибоководних платформ у дослідному басейні СевНТУ будуть використані для верифікації та уточнення розроблених гідродинамічних моделей таких установок.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3D55BD">
        <w:rPr>
          <w:lang w:val="uk-UA"/>
        </w:rPr>
        <w:t xml:space="preserve">Результати 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будуть використані в різних міжнародних і національних проектах освоєння енергетичних ресурсів економічної зони України, а також у проектних і промислових організаціях, науково-дослідних інститутах і В</w:t>
      </w:r>
      <w:r w:rsidR="000C2FC2" w:rsidRPr="003D55BD">
        <w:rPr>
          <w:lang w:val="uk-UA"/>
        </w:rPr>
        <w:t>У</w:t>
      </w:r>
      <w:r w:rsidRPr="003D55BD">
        <w:rPr>
          <w:lang w:val="uk-UA"/>
        </w:rPr>
        <w:t>З</w:t>
      </w:r>
      <w:r w:rsidR="000C2FC2" w:rsidRPr="003D55BD">
        <w:rPr>
          <w:lang w:val="uk-UA"/>
        </w:rPr>
        <w:t>ах</w:t>
      </w:r>
      <w:r w:rsidRPr="003D55BD">
        <w:rPr>
          <w:lang w:val="uk-UA"/>
        </w:rPr>
        <w:t xml:space="preserve"> України, які спеціалізуються в різних областях морських технологій. </w:t>
      </w:r>
    </w:p>
    <w:p w:rsidR="00327ADF" w:rsidRPr="003D55BD" w:rsidRDefault="00327ADF" w:rsidP="007344D3">
      <w:pPr>
        <w:spacing w:line="360" w:lineRule="auto"/>
        <w:ind w:firstLine="567"/>
        <w:jc w:val="both"/>
        <w:rPr>
          <w:lang w:val="uk-UA"/>
        </w:rPr>
      </w:pPr>
    </w:p>
    <w:p w:rsidR="00327ADF" w:rsidRPr="003D55BD" w:rsidRDefault="00327ADF" w:rsidP="007344D3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>ПРОБЛЕМАТИКА ДОСЛІДЖЕННЯ</w:t>
      </w:r>
    </w:p>
    <w:p w:rsidR="00327ADF" w:rsidRPr="003D55BD" w:rsidRDefault="00327ADF" w:rsidP="007344D3">
      <w:pPr>
        <w:ind w:right="-57"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Об’єкт дослідження</w:t>
      </w:r>
      <w:r w:rsidRPr="003D55BD">
        <w:rPr>
          <w:i/>
          <w:lang w:val="uk-UA"/>
        </w:rPr>
        <w:t xml:space="preserve">: </w:t>
      </w:r>
      <w:r w:rsidRPr="003D55BD">
        <w:rPr>
          <w:lang w:val="uk-UA"/>
        </w:rPr>
        <w:t>процеси взаємодії морських хвиль і течій зі складними конструкціями глибоководних морських платформ для умов центральної частини Чорного моря.</w:t>
      </w:r>
    </w:p>
    <w:p w:rsidR="00327ADF" w:rsidRPr="003D55BD" w:rsidRDefault="00327ADF" w:rsidP="007344D3">
      <w:pPr>
        <w:ind w:right="-57"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Предмети дослідження</w:t>
      </w:r>
      <w:r w:rsidRPr="003D55BD">
        <w:rPr>
          <w:i/>
          <w:lang w:val="uk-UA"/>
        </w:rPr>
        <w:t xml:space="preserve">: </w:t>
      </w:r>
      <w:r w:rsidRPr="003D55BD">
        <w:rPr>
          <w:lang w:val="uk-UA"/>
        </w:rPr>
        <w:t>механічні знакозмінні завантаження на конструктивні елементи глибоководних морських платформ, їхня стійкість на морському дні, просторова стабільність і характеристики коливань під впливом екстремальних хвиль і течій, характерних для центральної частини Чорного моря.</w:t>
      </w:r>
    </w:p>
    <w:p w:rsidR="00327ADF" w:rsidRPr="003D55BD" w:rsidRDefault="00327ADF" w:rsidP="007344D3">
      <w:pPr>
        <w:ind w:right="-57" w:firstLine="567"/>
        <w:jc w:val="both"/>
        <w:rPr>
          <w:lang w:val="uk-UA"/>
        </w:rPr>
      </w:pPr>
      <w:r w:rsidRPr="00AC329D">
        <w:rPr>
          <w:lang w:val="uk-UA"/>
        </w:rPr>
        <w:t>Проблема</w:t>
      </w:r>
      <w:r w:rsidRPr="003D55BD">
        <w:rPr>
          <w:lang w:val="uk-UA"/>
        </w:rPr>
        <w:t xml:space="preserve"> освоєння перспективних углеводневих енергоносіїв у центральній частині економічної зони України (газогідрати, метаногідрати) може бути успішно вирішена за умови створення морських платформ, розрахованих на глибині до </w:t>
      </w:r>
      <w:smartTag w:uri="urn:schemas-microsoft-com:office:smarttags" w:element="metricconverter">
        <w:smartTagPr>
          <w:attr w:name="ProductID" w:val="2 км"/>
        </w:smartTagPr>
        <w:r w:rsidRPr="003D55BD">
          <w:rPr>
            <w:lang w:val="uk-UA"/>
          </w:rPr>
          <w:t>2 км</w:t>
        </w:r>
      </w:smartTag>
      <w:r w:rsidRPr="003D55BD">
        <w:rPr>
          <w:lang w:val="uk-UA"/>
        </w:rPr>
        <w:t>. Океанотехн</w:t>
      </w:r>
      <w:r w:rsidR="009B007F">
        <w:rPr>
          <w:lang w:val="uk-UA"/>
        </w:rPr>
        <w:t>и</w:t>
      </w:r>
      <w:r w:rsidRPr="003D55BD">
        <w:rPr>
          <w:lang w:val="uk-UA"/>
        </w:rPr>
        <w:t xml:space="preserve">чні установки такого типу являють собою надзвичайно складні, дорогоцінні та небезпечні для людського життя і екології навколишнього </w:t>
      </w:r>
      <w:r w:rsidRPr="003D55BD">
        <w:rPr>
          <w:lang w:val="uk-UA"/>
        </w:rPr>
        <w:lastRenderedPageBreak/>
        <w:t xml:space="preserve">середовища системи. Це зв'язано, з одного боку, з особливостями їх експлуатації – платформа повинна бути жорстко зафіксована в точці протягом тривалих періодів часу й протистояти самим жорстоким штормовим умовам і процесам розмиву системи її втримання на дні. З іншої боку досвід конструювання таких систем недостатній для рішення багатьох проблем, пов'язаних із впливу на них морського середовища. У цей час розробка глибоководних платформ ставиться до числа найбільш актуальних проблем </w:t>
      </w:r>
      <w:r w:rsidR="00EE1394" w:rsidRPr="003D55BD">
        <w:rPr>
          <w:lang w:val="uk-UA"/>
        </w:rPr>
        <w:t xml:space="preserve">сучасної </w:t>
      </w:r>
      <w:r w:rsidRPr="003D55BD">
        <w:rPr>
          <w:lang w:val="uk-UA"/>
        </w:rPr>
        <w:t xml:space="preserve">океанотехніки. </w:t>
      </w:r>
    </w:p>
    <w:p w:rsidR="00327ADF" w:rsidRPr="003D55BD" w:rsidRDefault="00EE1394" w:rsidP="007344D3">
      <w:pPr>
        <w:ind w:right="-57" w:firstLine="567"/>
        <w:jc w:val="both"/>
        <w:rPr>
          <w:i/>
          <w:lang w:val="uk-UA"/>
        </w:rPr>
      </w:pPr>
      <w:r w:rsidRPr="003D55BD">
        <w:rPr>
          <w:lang w:val="uk-UA"/>
        </w:rPr>
        <w:t xml:space="preserve">Звісні </w:t>
      </w:r>
      <w:r w:rsidR="00327ADF" w:rsidRPr="003D55BD">
        <w:rPr>
          <w:lang w:val="uk-UA"/>
        </w:rPr>
        <w:t>методи конструювання океанотехн</w:t>
      </w:r>
      <w:r w:rsidR="009B007F">
        <w:rPr>
          <w:lang w:val="uk-UA"/>
        </w:rPr>
        <w:t>и</w:t>
      </w:r>
      <w:r w:rsidR="00327ADF" w:rsidRPr="003D55BD">
        <w:rPr>
          <w:lang w:val="uk-UA"/>
        </w:rPr>
        <w:t xml:space="preserve">чних установок засновані на загальних рекомендаціях Морського регістра судноплавства та різних БНіПах. Розрахунки базуються на емпіричних залежностях, які для нових конфігурацій морських платформ, у тому числі для платформ глибоководного типу, невідомі. У зв'язку із цим виникає значна невизначеність результатів розрахунків і ризик створення невдалої конструкції. Для подолання цих труднощів необхідний принципово новий підхід до проблеми впливу морського середовища. У </w:t>
      </w:r>
      <w:r w:rsidRPr="003D55BD">
        <w:rPr>
          <w:lang w:val="uk-UA"/>
        </w:rPr>
        <w:t>ц</w:t>
      </w:r>
      <w:r w:rsidR="007344D3" w:rsidRPr="003D55BD">
        <w:rPr>
          <w:lang w:val="uk-UA"/>
        </w:rPr>
        <w:t>ійроботі</w:t>
      </w:r>
      <w:r w:rsidR="00327ADF" w:rsidRPr="003D55BD">
        <w:rPr>
          <w:lang w:val="uk-UA"/>
        </w:rPr>
        <w:t xml:space="preserve"> це пропонується здійснити на основі широкого використання сучасних чисельних гідродинамічних розрахунків впливу хвильових і постійних течій на конструктивні елементи глибоководних платформ різного типу з наступною експериментальною перевіркою результатів у дослідному басейні. Ці фактори визначають актуальність </w:t>
      </w:r>
      <w:r w:rsidR="007344D3" w:rsidRPr="003D55BD">
        <w:rPr>
          <w:lang w:val="uk-UA"/>
        </w:rPr>
        <w:t>роботи</w:t>
      </w:r>
      <w:r w:rsidR="00327ADF" w:rsidRPr="003D55BD">
        <w:rPr>
          <w:lang w:val="uk-UA"/>
        </w:rPr>
        <w:t xml:space="preserve"> та перспективу ефективного використання </w:t>
      </w:r>
      <w:r w:rsidR="007344D3" w:rsidRPr="003D55BD">
        <w:rPr>
          <w:lang w:val="uk-UA"/>
        </w:rPr>
        <w:t>її</w:t>
      </w:r>
      <w:r w:rsidR="00327ADF" w:rsidRPr="003D55BD">
        <w:rPr>
          <w:lang w:val="uk-UA"/>
        </w:rPr>
        <w:t xml:space="preserve"> результатів. </w:t>
      </w:r>
    </w:p>
    <w:p w:rsidR="00327ADF" w:rsidRPr="003D55BD" w:rsidRDefault="00327ADF" w:rsidP="007344D3">
      <w:pPr>
        <w:ind w:firstLine="567"/>
        <w:jc w:val="both"/>
        <w:rPr>
          <w:b/>
          <w:bCs/>
          <w:lang w:val="uk-UA"/>
        </w:rPr>
      </w:pPr>
    </w:p>
    <w:p w:rsidR="00327ADF" w:rsidRPr="003D55BD" w:rsidRDefault="00327ADF" w:rsidP="007344D3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 xml:space="preserve">МЕТА І ОСНОВНІ ЗАВДАННЯ </w:t>
      </w:r>
      <w:r w:rsidR="007344D3" w:rsidRPr="003D55BD">
        <w:rPr>
          <w:b/>
          <w:bCs/>
          <w:lang w:val="uk-UA"/>
        </w:rPr>
        <w:t>РОБОТИ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Метою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є оптимізації конструктивних параметрів глибоководних бурових платформ за критерієм забезпечення високої стабільності їхнього просторового положення при впливі екстремальних хвиль і течій, характерних для центральної частини Чорного моря (у межах економічної зони України). </w:t>
      </w:r>
    </w:p>
    <w:p w:rsidR="00327ADF" w:rsidRPr="003D55BD" w:rsidRDefault="00327ADF" w:rsidP="007344D3">
      <w:pPr>
        <w:pStyle w:val="a8"/>
        <w:tabs>
          <w:tab w:val="left" w:pos="270"/>
        </w:tabs>
        <w:spacing w:after="0" w:line="240" w:lineRule="auto"/>
        <w:ind w:firstLine="567"/>
        <w:jc w:val="both"/>
        <w:rPr>
          <w:b w:val="0"/>
          <w:i/>
          <w:sz w:val="28"/>
          <w:szCs w:val="28"/>
          <w:lang w:val="uk-UA"/>
        </w:rPr>
      </w:pPr>
      <w:r w:rsidRPr="00AC329D">
        <w:rPr>
          <w:i/>
          <w:sz w:val="28"/>
          <w:szCs w:val="28"/>
          <w:lang w:val="uk-UA"/>
        </w:rPr>
        <w:t>Практичні задачі</w:t>
      </w:r>
      <w:r w:rsidRPr="003D55BD">
        <w:rPr>
          <w:b w:val="0"/>
          <w:i/>
          <w:sz w:val="28"/>
          <w:szCs w:val="28"/>
          <w:lang w:val="uk-UA"/>
        </w:rPr>
        <w:t xml:space="preserve">: </w:t>
      </w:r>
    </w:p>
    <w:p w:rsidR="00327ADF" w:rsidRPr="003D55BD" w:rsidRDefault="00327ADF" w:rsidP="00433CF7">
      <w:pPr>
        <w:numPr>
          <w:ilvl w:val="0"/>
          <w:numId w:val="7"/>
        </w:numPr>
        <w:tabs>
          <w:tab w:val="clear" w:pos="720"/>
          <w:tab w:val="num" w:pos="0"/>
        </w:tabs>
        <w:ind w:left="0" w:right="-54" w:firstLine="567"/>
        <w:jc w:val="both"/>
        <w:rPr>
          <w:lang w:val="uk-UA"/>
        </w:rPr>
      </w:pPr>
      <w:r w:rsidRPr="003D55BD">
        <w:rPr>
          <w:lang w:val="uk-UA"/>
        </w:rPr>
        <w:t>Розробка електронних просторових моделей глибоководних платформ різної конфігурації. Створення програмних засобів чисельних розрахунків нестаціонарних тривимірних полів швидкості та тиску під впливом хвиль і течій на такі глибоководні платформи.</w:t>
      </w:r>
    </w:p>
    <w:p w:rsidR="00327ADF" w:rsidRPr="003D55BD" w:rsidRDefault="00327ADF" w:rsidP="00433CF7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3D55BD">
        <w:rPr>
          <w:lang w:val="uk-UA"/>
        </w:rPr>
        <w:t xml:space="preserve">Проведення чисельних експериментів для розрахунків просторових полів швидкості течій та тиску при впливі на глибоководні платформи екстремальних хвиль і течій. Оцінки спектральних характеристик просторових коливань глибоководних платформ при різних умовах. </w:t>
      </w:r>
    </w:p>
    <w:p w:rsidR="00327ADF" w:rsidRPr="003D55BD" w:rsidRDefault="00327ADF" w:rsidP="00433CF7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3D55BD">
        <w:rPr>
          <w:lang w:val="uk-UA"/>
        </w:rPr>
        <w:t>Проведення експериментальних досліджень хвильових впливів і верифікація моделей хвильових впливів на макети глибоководних платформ у дослідному басейні СевНТУ.</w:t>
      </w:r>
    </w:p>
    <w:p w:rsidR="00327ADF" w:rsidRPr="003D55BD" w:rsidRDefault="00327ADF" w:rsidP="00433CF7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3D55BD">
        <w:rPr>
          <w:lang w:val="uk-UA"/>
        </w:rPr>
        <w:t xml:space="preserve">Доробка створених гідродинамічних моделей на основі аналізу експериментальних даних. </w:t>
      </w:r>
    </w:p>
    <w:p w:rsidR="00327ADF" w:rsidRPr="003D55BD" w:rsidRDefault="00327ADF" w:rsidP="00433CF7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3D55BD">
        <w:rPr>
          <w:lang w:val="uk-UA"/>
        </w:rPr>
        <w:t>Розробка практичних рекомендацій і прикладного програмного забезпечення для конструювання глибоководних платформ стосовно до умов Чорного моря.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 xml:space="preserve">Значимість </w:t>
      </w:r>
      <w:r w:rsidR="007344D3" w:rsidRPr="00AC329D">
        <w:rPr>
          <w:b/>
          <w:i/>
          <w:lang w:val="uk-UA"/>
        </w:rPr>
        <w:t>роботи</w:t>
      </w:r>
      <w:r w:rsidRPr="00AC329D">
        <w:rPr>
          <w:b/>
          <w:i/>
          <w:lang w:val="uk-UA"/>
        </w:rPr>
        <w:t xml:space="preserve"> для розв'язання економічних і соціальних проблем</w:t>
      </w:r>
      <w:r w:rsidRPr="003D55BD">
        <w:rPr>
          <w:lang w:val="uk-UA"/>
        </w:rPr>
        <w:t xml:space="preserve"> полягає в тому, що </w:t>
      </w:r>
      <w:r w:rsidR="00433CF7" w:rsidRPr="003D55BD">
        <w:rPr>
          <w:lang w:val="uk-UA"/>
        </w:rPr>
        <w:t>ії</w:t>
      </w:r>
      <w:r w:rsidRPr="003D55BD">
        <w:rPr>
          <w:lang w:val="uk-UA"/>
        </w:rPr>
        <w:t xml:space="preserve"> результати будуть використані в різних міжнародних і національних проектах освоєння мінеральних і енергетичних ресурсів у глибоководних районах економічної зони України. Отримані українськими </w:t>
      </w:r>
      <w:r w:rsidRPr="003D55BD">
        <w:rPr>
          <w:lang w:val="uk-UA"/>
        </w:rPr>
        <w:lastRenderedPageBreak/>
        <w:t xml:space="preserve">геологами дані свідчать про те, що в глибоководних районах Чорного моря є величезні запаси енергетичних ресурсів (газогідрати, метаногідрати) освоєння яких зможе задовольнити потреби України на багато сотень років. Результати 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також будуть використані в науково-дослідних, проектних організаціях та в університетах України, які спеціалізуються в різних областях морських технологій.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</w:p>
    <w:p w:rsidR="00327ADF" w:rsidRPr="003D55BD" w:rsidRDefault="00327ADF" w:rsidP="003153DE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 xml:space="preserve">СУЧАСНИЙ СТАН ПРОБЛЕМИ 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Напрацювання вітчизняних та зарубіжних учених</w:t>
      </w:r>
      <w:r w:rsidRPr="003D55BD">
        <w:rPr>
          <w:bCs/>
          <w:lang w:val="uk-UA"/>
        </w:rPr>
        <w:t xml:space="preserve">із проблем морських бурових платформ охоплюють період з 50-х років минулого сторіччя. Роботи, присвячені питанням стійкості </w:t>
      </w:r>
      <w:r w:rsidR="00EE1394" w:rsidRPr="003D55BD">
        <w:rPr>
          <w:bCs/>
          <w:lang w:val="uk-UA"/>
        </w:rPr>
        <w:t xml:space="preserve">та </w:t>
      </w:r>
      <w:r w:rsidRPr="003D55BD">
        <w:rPr>
          <w:bCs/>
          <w:lang w:val="uk-UA"/>
        </w:rPr>
        <w:t xml:space="preserve">міцності таких споруджень, виконані О.О. Алісейчиком, І.М. Малаховим, К.Я. Капустіним, В.О. Лобановим, Р.І. Вяхіревим, В.П. Шостаком та іншими вченими і фахівцями. Дослідження гідродинамічних навантажень від поверхневих хвиль, </w:t>
      </w:r>
      <w:r w:rsidRPr="003D55BD">
        <w:rPr>
          <w:lang w:val="uk-UA"/>
        </w:rPr>
        <w:t>течій</w:t>
      </w:r>
      <w:r w:rsidRPr="003D55BD">
        <w:rPr>
          <w:bCs/>
          <w:lang w:val="uk-UA"/>
        </w:rPr>
        <w:t>, вітру та крижаних полів можна знайти в роботах Л.Є. Анапольського, М.Ф. Барштейна, Б.Х. Глухівського, В.М. Кушніра, Д.Д. Лаппо, О.Е. Літонова, И.Ш. Халфіна та інших. Деякі питання розрахунків сил утримання установки на ґрунті систематизовані Т. Доусоном.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У зв'язку з відкриттями в останні роки великих родовищ </w:t>
      </w:r>
      <w:r w:rsidRPr="003D55BD">
        <w:rPr>
          <w:lang w:val="uk-UA"/>
        </w:rPr>
        <w:t>углеводневих</w:t>
      </w:r>
      <w:r w:rsidRPr="003D55BD">
        <w:rPr>
          <w:bCs/>
          <w:lang w:val="uk-UA"/>
        </w:rPr>
        <w:t xml:space="preserve"> енергоносіїв на більших глибинах, поза шельфом, виникла актуальна проблема створення технічних засобів для видобутку таких енергетичних ресурсів (</w:t>
      </w:r>
      <w:r w:rsidRPr="003D55BD">
        <w:rPr>
          <w:lang w:val="uk-UA"/>
        </w:rPr>
        <w:t>Шнюков Е.Ф. та ін. Напередодні світовий субмарінної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метаногидрато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видобутку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//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Доповiдi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Нацiональної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 xml:space="preserve">академiї наук України, 2007, №6. С. 125-134). У зв'язку із цим, розробка </w:t>
      </w:r>
      <w:r w:rsidR="007344D3" w:rsidRPr="003D55BD">
        <w:rPr>
          <w:lang w:val="uk-UA"/>
        </w:rPr>
        <w:t xml:space="preserve">роботі </w:t>
      </w:r>
      <w:r w:rsidRPr="003D55BD">
        <w:rPr>
          <w:lang w:val="uk-UA"/>
        </w:rPr>
        <w:t xml:space="preserve">в бурових платформ для глибоководного буріння ставиться до числа найбільш пріоритетних проблем морських технологій. У цей час відомі різні конфігурації таких систем. У їхній основі покладений принцип напівзанурюваних платформ, просторова стабільність яких забезпечується за рахунок занурення несучої конструкції на таку глибину, де збурювання </w:t>
      </w:r>
      <w:r w:rsidR="00EE1394" w:rsidRPr="003D55BD">
        <w:rPr>
          <w:lang w:val="uk-UA"/>
        </w:rPr>
        <w:t xml:space="preserve">від </w:t>
      </w:r>
      <w:r w:rsidRPr="003D55BD">
        <w:rPr>
          <w:lang w:val="uk-UA"/>
        </w:rPr>
        <w:t>поверхневи</w:t>
      </w:r>
      <w:r w:rsidR="00EE1394" w:rsidRPr="003D55BD">
        <w:rPr>
          <w:lang w:val="uk-UA"/>
        </w:rPr>
        <w:t>х</w:t>
      </w:r>
      <w:r w:rsidRPr="003D55BD">
        <w:rPr>
          <w:lang w:val="uk-UA"/>
        </w:rPr>
        <w:t xml:space="preserve"> хвил</w:t>
      </w:r>
      <w:r w:rsidR="00EE1394" w:rsidRPr="003D55BD">
        <w:rPr>
          <w:lang w:val="uk-UA"/>
        </w:rPr>
        <w:t>ь</w:t>
      </w:r>
      <w:r w:rsidRPr="003D55BD">
        <w:rPr>
          <w:lang w:val="uk-UA"/>
        </w:rPr>
        <w:t>, істотно загасають (</w:t>
      </w:r>
      <w:r w:rsidRPr="003D55BD">
        <w:rPr>
          <w:i/>
          <w:lang w:val="uk-UA"/>
        </w:rPr>
        <w:t>Доусон Т.</w:t>
      </w:r>
      <w:r w:rsidR="00D73675">
        <w:rPr>
          <w:i/>
          <w:lang w:val="uk-UA"/>
        </w:rPr>
        <w:t xml:space="preserve"> 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вання споруджень морського шельфу/Л.: Суднобудування, 1986. </w:t>
      </w:r>
      <w:r w:rsidR="00A368BE" w:rsidRPr="003D55BD">
        <w:rPr>
          <w:lang w:val="uk-UA"/>
        </w:rPr>
        <w:t>–</w:t>
      </w:r>
      <w:r w:rsidRPr="003D55BD">
        <w:rPr>
          <w:lang w:val="uk-UA"/>
        </w:rPr>
        <w:t xml:space="preserve"> 286 с). Дотепер напівзанурювані платформи для морського буріння застосовувалися, головним чином, до глибин </w:t>
      </w:r>
      <w:smartTag w:uri="urn:schemas-microsoft-com:office:smarttags" w:element="metricconverter">
        <w:smartTagPr>
          <w:attr w:name="ProductID" w:val="300 м"/>
        </w:smartTagPr>
        <w:r w:rsidRPr="003D55BD">
          <w:rPr>
            <w:lang w:val="uk-UA"/>
          </w:rPr>
          <w:t>300 м</w:t>
        </w:r>
      </w:smartTag>
      <w:r w:rsidRPr="003D55BD">
        <w:rPr>
          <w:lang w:val="uk-UA"/>
        </w:rPr>
        <w:t xml:space="preserve">, хоча в літературі з'явилися дані про створення платформ такого типу, розрахованих на глибини моря до декількох км. Збільшення експлуатаційної глибини досягається за рахунок більшого занурювання несучих горизонтальних понтонів, а також і збільшення кількості та міцності утримуючих якірних ліній. Особливе значення для української економіки має створення таких платформ для глибин </w:t>
      </w:r>
      <w:smartTag w:uri="urn:schemas-microsoft-com:office:smarttags" w:element="metricconverter">
        <w:smartTagPr>
          <w:attr w:name="ProductID" w:val="2 км"/>
        </w:smartTagPr>
        <w:r w:rsidRPr="003D55BD">
          <w:rPr>
            <w:lang w:val="uk-UA"/>
          </w:rPr>
          <w:t>2 км</w:t>
        </w:r>
      </w:smartTag>
      <w:r w:rsidRPr="003D55BD">
        <w:rPr>
          <w:lang w:val="uk-UA"/>
        </w:rPr>
        <w:t xml:space="preserve">. і для умов характерних для центральної частини Чорного моря в границях економічної зони України.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bCs/>
          <w:i/>
          <w:lang w:val="uk-UA"/>
        </w:rPr>
        <w:t xml:space="preserve">Результати попередніх досліджень, та розробок, які покладені в основу </w:t>
      </w:r>
      <w:r w:rsidR="007344D3" w:rsidRPr="00AC329D">
        <w:rPr>
          <w:b/>
          <w:bCs/>
          <w:i/>
          <w:lang w:val="uk-UA"/>
        </w:rPr>
        <w:t>роботи</w:t>
      </w:r>
      <w:r w:rsidRPr="003D55BD">
        <w:rPr>
          <w:bCs/>
          <w:i/>
          <w:lang w:val="uk-UA"/>
        </w:rPr>
        <w:t xml:space="preserve">, </w:t>
      </w:r>
      <w:r w:rsidRPr="003D55BD">
        <w:rPr>
          <w:bCs/>
          <w:lang w:val="uk-UA"/>
        </w:rPr>
        <w:t xml:space="preserve">представлені на </w:t>
      </w:r>
      <w:r w:rsidR="009B007F">
        <w:rPr>
          <w:lang w:val="uk-UA"/>
        </w:rPr>
        <w:t>кафедрі о</w:t>
      </w:r>
      <w:r w:rsidRPr="003D55BD">
        <w:rPr>
          <w:lang w:val="uk-UA"/>
        </w:rPr>
        <w:t xml:space="preserve">кеанотехніки та кораблебудування СевНТУ у вигляді результатів наступних національних і міжнародних </w:t>
      </w:r>
      <w:r w:rsidR="003153DE" w:rsidRPr="003D55BD">
        <w:rPr>
          <w:lang w:val="uk-UA"/>
        </w:rPr>
        <w:t>проект</w:t>
      </w:r>
      <w:r w:rsidR="007344D3" w:rsidRPr="003D55BD">
        <w:rPr>
          <w:lang w:val="uk-UA"/>
        </w:rPr>
        <w:t>і</w:t>
      </w:r>
      <w:r w:rsidRPr="003D55BD">
        <w:rPr>
          <w:lang w:val="uk-UA"/>
        </w:rPr>
        <w:t xml:space="preserve">в: «Вплив морського середовища на океанотехнічні системи», </w:t>
      </w:r>
      <w:r w:rsidRPr="003D55BD">
        <w:rPr>
          <w:rFonts w:eastAsia="MS Mincho"/>
          <w:lang w:val="uk-UA"/>
        </w:rPr>
        <w:t xml:space="preserve">Шифр «Океанотехніка», № держ. реєстр. 0106U013190, «Сучасний стан шельфової зони Чорного моря й рекомендації з використання мінеральних і рекреаційних ресурсів», </w:t>
      </w:r>
      <w:r w:rsidRPr="003D55BD">
        <w:rPr>
          <w:lang w:val="uk-UA"/>
        </w:rPr>
        <w:t>№ держ. реєстр. 0102U001482.; матеріали спільного С</w:t>
      </w:r>
      <w:r w:rsidR="00EE1394" w:rsidRPr="003D55BD">
        <w:rPr>
          <w:lang w:val="uk-UA"/>
        </w:rPr>
        <w:t>ША</w:t>
      </w:r>
      <w:r w:rsidRPr="003D55BD">
        <w:rPr>
          <w:lang w:val="uk-UA"/>
        </w:rPr>
        <w:t>-Україна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по програмі CRDF (The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Civilian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Research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&amp;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Development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Foundation), «Hydrodynamic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interaction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of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the near- bottom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wave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current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and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>submerged</w:t>
      </w:r>
      <w:r w:rsidR="00D73675">
        <w:rPr>
          <w:lang w:val="uk-UA"/>
        </w:rPr>
        <w:t xml:space="preserve"> </w:t>
      </w:r>
      <w:r w:rsidRPr="003D55BD">
        <w:rPr>
          <w:lang w:val="uk-UA"/>
        </w:rPr>
        <w:t xml:space="preserve">pipeline», Project UP2-2424-SE-02, </w:t>
      </w:r>
      <w:r w:rsidRPr="003D55BD">
        <w:rPr>
          <w:lang w:val="uk-UA"/>
        </w:rPr>
        <w:lastRenderedPageBreak/>
        <w:t xml:space="preserve">2002-2004 рр, кер. </w:t>
      </w:r>
      <w:r w:rsidR="007344D3" w:rsidRPr="003D55BD">
        <w:rPr>
          <w:lang w:val="uk-UA"/>
        </w:rPr>
        <w:t>роботи</w:t>
      </w:r>
      <w:r w:rsidRPr="003D55BD">
        <w:rPr>
          <w:snapToGrid w:val="0"/>
          <w:lang w:val="uk-UA"/>
        </w:rPr>
        <w:t xml:space="preserve">; статті в </w:t>
      </w:r>
      <w:r w:rsidRPr="003D55BD">
        <w:rPr>
          <w:lang w:val="uk-UA"/>
        </w:rPr>
        <w:t xml:space="preserve">українських </w:t>
      </w:r>
      <w:r w:rsidRPr="003D55BD">
        <w:rPr>
          <w:snapToGrid w:val="0"/>
          <w:lang w:val="uk-UA"/>
        </w:rPr>
        <w:t xml:space="preserve">і </w:t>
      </w:r>
      <w:r w:rsidRPr="003D55BD">
        <w:rPr>
          <w:lang w:val="uk-UA"/>
        </w:rPr>
        <w:t xml:space="preserve">міжнародних </w:t>
      </w:r>
      <w:r w:rsidRPr="003D55BD">
        <w:rPr>
          <w:snapToGrid w:val="0"/>
          <w:lang w:val="uk-UA"/>
        </w:rPr>
        <w:t>наукових виданнях, монографія «</w:t>
      </w:r>
      <w:r w:rsidR="003153DE" w:rsidRPr="003D55BD">
        <w:rPr>
          <w:snapToGrid w:val="0"/>
          <w:lang w:val="uk-UA"/>
        </w:rPr>
        <w:t>Г</w:t>
      </w:r>
      <w:r w:rsidR="003153DE" w:rsidRPr="003D55BD">
        <w:rPr>
          <w:lang w:val="uk-UA"/>
        </w:rPr>
        <w:t>ідродинаміка глибоководних платформ для умов Чорного моря</w:t>
      </w:r>
      <w:r w:rsidRPr="003D55BD">
        <w:rPr>
          <w:snapToGrid w:val="0"/>
          <w:lang w:val="uk-UA"/>
        </w:rPr>
        <w:t xml:space="preserve">», автори Кушнір В.М., Душко В.Р., </w:t>
      </w:r>
      <w:r w:rsidR="003153DE" w:rsidRPr="003D55BD">
        <w:rPr>
          <w:snapToGrid w:val="0"/>
          <w:lang w:val="uk-UA"/>
        </w:rPr>
        <w:t xml:space="preserve">О.О. Іванова, І.М. Морева, </w:t>
      </w:r>
      <w:r w:rsidRPr="003D55BD">
        <w:rPr>
          <w:snapToGrid w:val="0"/>
          <w:lang w:val="uk-UA"/>
        </w:rPr>
        <w:t>видавництво СевНТУ</w:t>
      </w:r>
      <w:r w:rsidR="003153DE" w:rsidRPr="003D55BD">
        <w:rPr>
          <w:snapToGrid w:val="0"/>
          <w:lang w:val="uk-UA"/>
        </w:rPr>
        <w:t>.</w:t>
      </w:r>
    </w:p>
    <w:p w:rsidR="00327ADF" w:rsidRPr="003D55BD" w:rsidRDefault="00327ADF" w:rsidP="007344D3">
      <w:pPr>
        <w:ind w:firstLine="567"/>
        <w:jc w:val="both"/>
        <w:rPr>
          <w:b/>
          <w:bCs/>
          <w:lang w:val="uk-UA"/>
        </w:rPr>
      </w:pPr>
    </w:p>
    <w:p w:rsidR="00327ADF" w:rsidRPr="003D55BD" w:rsidRDefault="00327ADF" w:rsidP="003153DE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 xml:space="preserve">МЕТОДИ, ЗАСОБИ, ПІДХОДИ, ІДЕЇ, РАБОЧІ ГІПОТЕЗИ, ЯКІ ПРОПОНУЮТЬСЯ ДЛЯ ВИРІШЕННЯ ЗАВДАНЬ </w:t>
      </w:r>
      <w:r w:rsidR="007344D3" w:rsidRPr="003D55BD">
        <w:rPr>
          <w:b/>
          <w:bCs/>
          <w:lang w:val="uk-UA"/>
        </w:rPr>
        <w:t>РОБОТИ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Методи чисельного моделювання</w:t>
      </w:r>
      <w:r w:rsidRPr="003D55BD">
        <w:rPr>
          <w:i/>
          <w:lang w:val="uk-UA"/>
        </w:rPr>
        <w:t xml:space="preserve">: </w:t>
      </w:r>
      <w:r w:rsidRPr="003D55BD">
        <w:rPr>
          <w:lang w:val="uk-UA"/>
        </w:rPr>
        <w:t xml:space="preserve">1. Створення </w:t>
      </w:r>
      <w:r w:rsidR="00637946" w:rsidRPr="003D55BD">
        <w:rPr>
          <w:lang w:val="uk-UA"/>
        </w:rPr>
        <w:t xml:space="preserve">електронних </w:t>
      </w:r>
      <w:r w:rsidRPr="003D55BD">
        <w:rPr>
          <w:lang w:val="uk-UA"/>
        </w:rPr>
        <w:t>геометричних моделей глибоководних платформ різної конфігурації. 2. Імпорт цих моделей у розрахункову область для чисельного моделювання швидкості течії і тиску при впливі поверхневих хвиль і течій з різними характеристиками. 3. Завдання початкових і граничних умов. 4. Чисельні розрахунки тривимірних нестаціонарних полів хвильових і постійних течій, а також тиску на основі прикладних пакетів CosmosFloWorks, Flowvizion</w:t>
      </w:r>
      <w:r w:rsidR="00637946" w:rsidRPr="003D55BD">
        <w:rPr>
          <w:lang w:val="uk-UA"/>
        </w:rPr>
        <w:t xml:space="preserve"> та ітших</w:t>
      </w:r>
      <w:r w:rsidRPr="003D55BD">
        <w:rPr>
          <w:lang w:val="uk-UA"/>
        </w:rPr>
        <w:t xml:space="preserve">. 5. Розрахунки гідродинамічних та інерційних навантажень на установку. 6. Розрахунок параметрів горизонтального зсуву платформи і нахилу бурильної колони, а також характеристик коливань платформи під дією поверхневих хвиль.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Методи лабораторних експеріментів</w:t>
      </w:r>
      <w:r w:rsidRPr="003D55BD">
        <w:rPr>
          <w:i/>
          <w:lang w:val="uk-UA"/>
        </w:rPr>
        <w:t xml:space="preserve">: </w:t>
      </w:r>
      <w:r w:rsidRPr="003D55BD">
        <w:rPr>
          <w:lang w:val="uk-UA"/>
        </w:rPr>
        <w:t xml:space="preserve">1. Розробка ескізів і креслень фізичних моделей глибоководних платформ на основі основних критеріїв механічної подоби. 2. Виготовлення моделей. 3. Розробка методики проведення лабораторних експериментів, включаючи питання метрологи виміру характеристик поверхневих хвиль і коливань моделі при їхніх впливах. 4. Виконання серії експериментів за різних режимів роботи хвилепродуктора та параметрах моделі. 5. Статистична обробка даних та їх аналіз.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Методи натурних експериментів</w:t>
      </w:r>
      <w:r w:rsidRPr="003D55BD">
        <w:rPr>
          <w:i/>
          <w:lang w:val="uk-UA"/>
        </w:rPr>
        <w:t xml:space="preserve">: </w:t>
      </w:r>
      <w:r w:rsidRPr="003D55BD">
        <w:rPr>
          <w:lang w:val="uk-UA"/>
        </w:rPr>
        <w:t xml:space="preserve">Використаються дані супутникових вимірів </w:t>
      </w:r>
      <w:r w:rsidRPr="003D55BD">
        <w:rPr>
          <w:spacing w:val="-4"/>
          <w:lang w:val="uk-UA"/>
        </w:rPr>
        <w:t>скатерометрами</w:t>
      </w:r>
      <w:r w:rsidRPr="003D55BD">
        <w:rPr>
          <w:lang w:val="uk-UA"/>
        </w:rPr>
        <w:t>QuikScat для центрального району Чорного моря. За цим</w:t>
      </w:r>
      <w:r w:rsidR="009B007F">
        <w:rPr>
          <w:lang w:val="uk-UA"/>
        </w:rPr>
        <w:t>и</w:t>
      </w:r>
      <w:r w:rsidRPr="003D55BD">
        <w:rPr>
          <w:lang w:val="uk-UA"/>
        </w:rPr>
        <w:t xml:space="preserve"> даними визначається поле вітру для обчислень полів поверхневих хвиль (прикладний пакет SWAN) і течій для чисельного використання цих даних при моделюванні впливів морського середовища на глибоководні платформи. 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AC329D">
        <w:rPr>
          <w:b/>
          <w:i/>
          <w:lang w:val="uk-UA"/>
        </w:rPr>
        <w:t>Головна гіпотеза</w:t>
      </w:r>
      <w:r w:rsidRPr="003D55BD">
        <w:rPr>
          <w:lang w:val="uk-UA"/>
        </w:rPr>
        <w:t>полягає в можливості визначення основних параметрів глибоководних морських платформ, що забезпечують високу стабільність їхнього просторового положення (горизонтальні зсуви не більше 1,5% від глибини установки) при впливі на них екстремальних хвиль і течій, характерних для центральної частини Чорного моря.</w:t>
      </w:r>
    </w:p>
    <w:p w:rsidR="00327ADF" w:rsidRPr="003D55BD" w:rsidRDefault="00327ADF" w:rsidP="007344D3">
      <w:pPr>
        <w:ind w:firstLine="567"/>
        <w:jc w:val="both"/>
        <w:rPr>
          <w:b/>
          <w:bCs/>
          <w:lang w:val="uk-UA"/>
        </w:rPr>
      </w:pPr>
    </w:p>
    <w:p w:rsidR="00327ADF" w:rsidRPr="003D55BD" w:rsidRDefault="00327ADF" w:rsidP="003153DE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>ОЧІКУВАНА НАУКОВА ТА НАУКОВА-ТЕХНIЧНА ПРОДУКЦІЯ</w:t>
      </w:r>
    </w:p>
    <w:p w:rsidR="00327ADF" w:rsidRPr="003D55BD" w:rsidRDefault="00327ADF" w:rsidP="007344D3">
      <w:pPr>
        <w:ind w:firstLine="567"/>
        <w:jc w:val="both"/>
        <w:rPr>
          <w:bCs/>
          <w:i/>
          <w:lang w:val="uk-UA"/>
        </w:rPr>
      </w:pPr>
      <w:r w:rsidRPr="00AC329D">
        <w:rPr>
          <w:b/>
          <w:bCs/>
          <w:i/>
          <w:lang w:val="uk-UA"/>
        </w:rPr>
        <w:t>Отримання нових або покращення існуючих технологій</w:t>
      </w:r>
      <w:r w:rsidRPr="003D55BD">
        <w:rPr>
          <w:bCs/>
          <w:i/>
          <w:lang w:val="uk-UA"/>
        </w:rPr>
        <w:t xml:space="preserve">. </w:t>
      </w:r>
      <w:r w:rsidRPr="003D55BD">
        <w:rPr>
          <w:bCs/>
          <w:lang w:val="uk-UA"/>
        </w:rPr>
        <w:t xml:space="preserve">Внаслідок виконання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створена базова технологія конструювання глибоководних морських платформ для освоєння енергетичних ресурсів глибоководної частини Чорного моря на основі використання чисельних моделей гідродинамічної взаємодії поверхневих хвиль і </w:t>
      </w:r>
      <w:r w:rsidRPr="003D55BD">
        <w:rPr>
          <w:lang w:val="uk-UA"/>
        </w:rPr>
        <w:t>течій</w:t>
      </w:r>
      <w:r w:rsidRPr="003D55BD">
        <w:rPr>
          <w:bCs/>
          <w:lang w:val="uk-UA"/>
        </w:rPr>
        <w:t xml:space="preserve"> з установками різної конфігурації та визначення на цій основі механічних навантажень і можливих поздовжніх і кутових змішань щодо фіксованого положення на морському дні.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Створення макетних або експериментальних зразків</w:t>
      </w:r>
      <w:r w:rsidRPr="003D55BD">
        <w:rPr>
          <w:bCs/>
          <w:i/>
          <w:lang w:val="uk-UA"/>
        </w:rPr>
        <w:t xml:space="preserve">. </w:t>
      </w:r>
      <w:r w:rsidRPr="003D55BD">
        <w:rPr>
          <w:bCs/>
          <w:lang w:val="uk-UA"/>
        </w:rPr>
        <w:t xml:space="preserve">Під час виконання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>створ</w:t>
      </w:r>
      <w:r w:rsidR="003153DE" w:rsidRPr="003D55BD">
        <w:rPr>
          <w:bCs/>
          <w:lang w:val="uk-UA"/>
        </w:rPr>
        <w:t>ени</w:t>
      </w:r>
      <w:r w:rsidRPr="003D55BD">
        <w:rPr>
          <w:bCs/>
          <w:lang w:val="uk-UA"/>
        </w:rPr>
        <w:t xml:space="preserve"> фізичні моделі глибоководних платформ і нові дискретні вимірювальні пристрої для визначення часових і просторових параметрів хвиль у </w:t>
      </w:r>
      <w:r w:rsidRPr="003D55BD">
        <w:rPr>
          <w:lang w:val="uk-UA"/>
        </w:rPr>
        <w:lastRenderedPageBreak/>
        <w:t>дослідному</w:t>
      </w:r>
      <w:r w:rsidRPr="003D55BD">
        <w:rPr>
          <w:bCs/>
          <w:lang w:val="uk-UA"/>
        </w:rPr>
        <w:t xml:space="preserve"> басейні, для вимірювання зусиль на моделі від впливу хвиль, для визначення кутових координат моделі і її прискорень за трьома приладовими осями. Розробл</w:t>
      </w:r>
      <w:r w:rsidR="003153DE" w:rsidRPr="003D55BD">
        <w:rPr>
          <w:bCs/>
          <w:lang w:val="uk-UA"/>
        </w:rPr>
        <w:t>ено</w:t>
      </w:r>
      <w:r w:rsidRPr="003D55BD">
        <w:rPr>
          <w:bCs/>
          <w:lang w:val="uk-UA"/>
        </w:rPr>
        <w:t xml:space="preserve"> і створ</w:t>
      </w:r>
      <w:r w:rsidR="003153DE" w:rsidRPr="003D55BD">
        <w:rPr>
          <w:bCs/>
          <w:lang w:val="uk-UA"/>
        </w:rPr>
        <w:t>ено</w:t>
      </w:r>
      <w:r w:rsidRPr="003D55BD">
        <w:rPr>
          <w:bCs/>
          <w:lang w:val="uk-UA"/>
        </w:rPr>
        <w:t xml:space="preserve"> встаткування для метрологічної атестації та </w:t>
      </w:r>
      <w:r w:rsidRPr="003D55BD">
        <w:rPr>
          <w:lang w:val="uk-UA"/>
        </w:rPr>
        <w:t>тарир</w:t>
      </w:r>
      <w:r w:rsidR="00637946" w:rsidRPr="003D55BD">
        <w:rPr>
          <w:lang w:val="uk-UA"/>
        </w:rPr>
        <w:t>овки</w:t>
      </w:r>
      <w:r w:rsidRPr="003D55BD">
        <w:rPr>
          <w:bCs/>
          <w:lang w:val="uk-UA"/>
        </w:rPr>
        <w:t>вимірювальних каналів.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Програмні продукти, методики і методичні рекомендації</w:t>
      </w:r>
      <w:r w:rsidR="00D73675">
        <w:rPr>
          <w:b/>
          <w:bCs/>
          <w:i/>
          <w:lang w:val="uk-UA"/>
        </w:rPr>
        <w:t xml:space="preserve"> </w:t>
      </w:r>
      <w:r w:rsidRPr="003D55BD">
        <w:rPr>
          <w:bCs/>
          <w:lang w:val="uk-UA"/>
        </w:rPr>
        <w:t xml:space="preserve">створюються для наступних розділів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: 1. Тривимірні електронні моделі глибоководних платформ для наступного моделювання впливу на них морських хвиль і </w:t>
      </w:r>
      <w:r w:rsidRPr="003D55BD">
        <w:rPr>
          <w:lang w:val="uk-UA"/>
        </w:rPr>
        <w:t>течій</w:t>
      </w:r>
      <w:r w:rsidRPr="003D55BD">
        <w:rPr>
          <w:bCs/>
          <w:lang w:val="uk-UA"/>
        </w:rPr>
        <w:t xml:space="preserve">; 2. Статистична обробка даних вимірів характеристик хвиль і коливань моделі у </w:t>
      </w:r>
      <w:r w:rsidRPr="003D55BD">
        <w:rPr>
          <w:lang w:val="uk-UA"/>
        </w:rPr>
        <w:t>дослідному</w:t>
      </w:r>
      <w:r w:rsidRPr="003D55BD">
        <w:rPr>
          <w:bCs/>
          <w:lang w:val="uk-UA"/>
        </w:rPr>
        <w:t xml:space="preserve"> басейні; 3. Метрологічна атестація та </w:t>
      </w:r>
      <w:r w:rsidRPr="003D55BD">
        <w:rPr>
          <w:lang w:val="uk-UA"/>
        </w:rPr>
        <w:t>тарир</w:t>
      </w:r>
      <w:r w:rsidR="00637946" w:rsidRPr="003D55BD">
        <w:rPr>
          <w:lang w:val="uk-UA"/>
        </w:rPr>
        <w:t>овка</w:t>
      </w:r>
      <w:r w:rsidRPr="003D55BD">
        <w:rPr>
          <w:bCs/>
          <w:lang w:val="uk-UA"/>
        </w:rPr>
        <w:t>вимірювальних каналів.</w:t>
      </w:r>
    </w:p>
    <w:p w:rsidR="003153DE" w:rsidRPr="003D55BD" w:rsidRDefault="00327ADF" w:rsidP="003153DE">
      <w:pPr>
        <w:ind w:firstLine="567"/>
        <w:jc w:val="both"/>
        <w:rPr>
          <w:lang w:val="uk-UA"/>
        </w:rPr>
      </w:pPr>
      <w:r w:rsidRPr="00AC329D">
        <w:rPr>
          <w:b/>
          <w:bCs/>
          <w:i/>
          <w:lang w:val="uk-UA"/>
        </w:rPr>
        <w:t>Підручнк</w:t>
      </w:r>
      <w:r w:rsidRPr="00AC329D">
        <w:rPr>
          <w:b/>
          <w:bCs/>
          <w:lang w:val="uk-UA"/>
        </w:rPr>
        <w:t xml:space="preserve">, </w:t>
      </w:r>
      <w:r w:rsidRPr="00AC329D">
        <w:rPr>
          <w:b/>
          <w:bCs/>
          <w:i/>
          <w:lang w:val="uk-UA"/>
        </w:rPr>
        <w:t>навчальні пособники</w:t>
      </w:r>
      <w:r w:rsidR="00637946" w:rsidRPr="003D55BD">
        <w:rPr>
          <w:bCs/>
          <w:i/>
          <w:lang w:val="uk-UA"/>
        </w:rPr>
        <w:t>:</w:t>
      </w:r>
      <w:r w:rsidR="003153DE" w:rsidRPr="003D55BD">
        <w:rPr>
          <w:bCs/>
          <w:lang w:val="uk-UA"/>
        </w:rPr>
        <w:t>Н</w:t>
      </w:r>
      <w:r w:rsidR="00637946" w:rsidRPr="003D55BD">
        <w:rPr>
          <w:bCs/>
          <w:lang w:val="uk-UA"/>
        </w:rPr>
        <w:t xml:space="preserve">адрукована </w:t>
      </w:r>
      <w:r w:rsidRPr="003D55BD">
        <w:rPr>
          <w:lang w:val="uk-UA"/>
        </w:rPr>
        <w:t xml:space="preserve">монографія </w:t>
      </w:r>
      <w:r w:rsidR="003153DE" w:rsidRPr="003D55BD">
        <w:rPr>
          <w:snapToGrid w:val="0"/>
          <w:lang w:val="uk-UA"/>
        </w:rPr>
        <w:t>«Г</w:t>
      </w:r>
      <w:r w:rsidR="003153DE" w:rsidRPr="003D55BD">
        <w:rPr>
          <w:lang w:val="uk-UA"/>
        </w:rPr>
        <w:t>ідродинаміка глибоководних платформ для умов Чорного моря</w:t>
      </w:r>
      <w:r w:rsidR="003153DE" w:rsidRPr="003D55BD">
        <w:rPr>
          <w:snapToGrid w:val="0"/>
          <w:lang w:val="uk-UA"/>
        </w:rPr>
        <w:t>», автори Кушнір В.М., Душко В.Р., О.О. Іванова, І.М. Морева, видавництво СевНТУ.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Відповідність наукової та науково-технічної продукції світовому рівню</w:t>
      </w:r>
      <w:r w:rsidR="00D73675">
        <w:rPr>
          <w:b/>
          <w:bCs/>
          <w:i/>
          <w:lang w:val="uk-UA"/>
        </w:rPr>
        <w:t xml:space="preserve">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визначається на основі аналізу робіт, представлених на недавній міжнародній конференції по проблемам морського видобутку нафти та газу RAO/CIS OFFSHORE 2009 (15-18 вересня, Санкт-Петербург, 2009 р.), публікацій у міжнародних журналах «Ocean</w:t>
      </w:r>
      <w:r w:rsidR="00D73675">
        <w:rPr>
          <w:bCs/>
          <w:lang w:val="uk-UA"/>
        </w:rPr>
        <w:t xml:space="preserve"> </w:t>
      </w:r>
      <w:r w:rsidRPr="003D55BD">
        <w:rPr>
          <w:bCs/>
          <w:lang w:val="uk-UA"/>
        </w:rPr>
        <w:t>Industry», «Sea</w:t>
      </w:r>
      <w:r w:rsidR="00D73675">
        <w:rPr>
          <w:bCs/>
          <w:lang w:val="uk-UA"/>
        </w:rPr>
        <w:t xml:space="preserve"> </w:t>
      </w:r>
      <w:r w:rsidRPr="003D55BD">
        <w:rPr>
          <w:bCs/>
          <w:lang w:val="uk-UA"/>
        </w:rPr>
        <w:t>Technology» та ін., а також в Інтернеті. Виконаний аналіз показав: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1. Проблема створення глибоководних морських платформ характеризується високою актуальністю внаслідок відкриття великих родовищ енергоносіїв на більших глибинах, поза шельфовою зоною. 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2. У цей час розглядається приблизно десять різних конфігурацій таких платформ, особливості яких вивчають на основі традиційних напівемпіричних методів і досліджень у лабораторних умовах. 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У </w:t>
      </w:r>
      <w:r w:rsidR="007344D3" w:rsidRPr="003D55BD">
        <w:rPr>
          <w:bCs/>
          <w:lang w:val="uk-UA"/>
        </w:rPr>
        <w:t>роботі</w:t>
      </w:r>
      <w:r w:rsidRPr="003D55BD">
        <w:rPr>
          <w:bCs/>
          <w:lang w:val="uk-UA"/>
        </w:rPr>
        <w:t xml:space="preserve"> використ</w:t>
      </w:r>
      <w:r w:rsidR="009B007F">
        <w:rPr>
          <w:bCs/>
          <w:lang w:val="uk-UA"/>
        </w:rPr>
        <w:t>ову</w:t>
      </w:r>
      <w:r w:rsidR="00736D65" w:rsidRPr="003D55BD">
        <w:rPr>
          <w:bCs/>
          <w:lang w:val="uk-UA"/>
        </w:rPr>
        <w:t>ються</w:t>
      </w:r>
      <w:r w:rsidRPr="003D55BD">
        <w:rPr>
          <w:bCs/>
          <w:lang w:val="uk-UA"/>
        </w:rPr>
        <w:t xml:space="preserve"> розрахунки полів засновані на обробці супутникових даних у чисельній моделі третього покоління </w:t>
      </w:r>
      <w:r w:rsidRPr="003D55BD">
        <w:rPr>
          <w:bCs/>
          <w:i/>
          <w:lang w:val="uk-UA"/>
        </w:rPr>
        <w:t>SWAN</w:t>
      </w:r>
      <w:r w:rsidRPr="003D55BD">
        <w:rPr>
          <w:bCs/>
          <w:lang w:val="uk-UA"/>
        </w:rPr>
        <w:t xml:space="preserve">; розрахунок тривимірних, нестаціонарних полів швидкості та тиску, які формуються при обтіканні установки хвильовими і стаціонарними течіями з використанням останніх версій прикладного пакета </w:t>
      </w:r>
      <w:r w:rsidRPr="003D55BD">
        <w:rPr>
          <w:i/>
          <w:lang w:val="uk-UA"/>
        </w:rPr>
        <w:t>COSMOSFloWorks</w:t>
      </w:r>
      <w:r w:rsidRPr="003D55BD">
        <w:rPr>
          <w:bCs/>
          <w:lang w:val="uk-UA"/>
        </w:rPr>
        <w:t xml:space="preserve">, що використається для найбільш </w:t>
      </w:r>
      <w:r w:rsidR="00E21CFD" w:rsidRPr="003D55BD">
        <w:rPr>
          <w:bCs/>
          <w:lang w:val="uk-UA"/>
        </w:rPr>
        <w:t xml:space="preserve">якісних </w:t>
      </w:r>
      <w:r w:rsidRPr="003D55BD">
        <w:rPr>
          <w:bCs/>
          <w:lang w:val="uk-UA"/>
        </w:rPr>
        <w:t xml:space="preserve">гідродинамічних розрахунків. Лабораторні експерименти у </w:t>
      </w:r>
      <w:r w:rsidRPr="003D55BD">
        <w:rPr>
          <w:lang w:val="uk-UA"/>
        </w:rPr>
        <w:t>дослідному</w:t>
      </w:r>
      <w:r w:rsidRPr="003D55BD">
        <w:rPr>
          <w:bCs/>
          <w:lang w:val="uk-UA"/>
        </w:rPr>
        <w:t xml:space="preserve"> басейні, необхідні для верифікації даних чисельного моделювання, викон</w:t>
      </w:r>
      <w:r w:rsidR="00736D65" w:rsidRPr="003D55BD">
        <w:rPr>
          <w:bCs/>
          <w:lang w:val="uk-UA"/>
        </w:rPr>
        <w:t>ані</w:t>
      </w:r>
      <w:r w:rsidRPr="003D55BD">
        <w:rPr>
          <w:bCs/>
          <w:lang w:val="uk-UA"/>
        </w:rPr>
        <w:t xml:space="preserve"> з використанням сучасних дискретних вимірювальних систем. 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Таким чином, як теоретична частина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>, так і його експериментальна частина відповідають світовому рівню проведення подібних досліджень.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</w:p>
    <w:p w:rsidR="00327ADF" w:rsidRPr="003D55BD" w:rsidRDefault="00327ADF" w:rsidP="00E266DE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>ВИКОРИСТАННЯ РЕЗУЛЬТАТІВ</w:t>
      </w:r>
    </w:p>
    <w:p w:rsidR="00327ADF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При підготовці фахівців</w:t>
      </w:r>
      <w:r w:rsidR="00D73675">
        <w:rPr>
          <w:b/>
          <w:bCs/>
          <w:i/>
          <w:lang w:val="uk-UA"/>
        </w:rPr>
        <w:t xml:space="preserve"> </w:t>
      </w:r>
      <w:r w:rsidRPr="003D55BD">
        <w:rPr>
          <w:bCs/>
          <w:lang w:val="uk-UA"/>
        </w:rPr>
        <w:t xml:space="preserve">результати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були використані під час підготовки дисертаці</w:t>
      </w:r>
      <w:r w:rsidR="00E266DE" w:rsidRPr="003D55BD">
        <w:rPr>
          <w:bCs/>
          <w:lang w:val="uk-UA"/>
        </w:rPr>
        <w:t>ї</w:t>
      </w:r>
      <w:r w:rsidRPr="003D55BD">
        <w:rPr>
          <w:bCs/>
          <w:lang w:val="uk-UA"/>
        </w:rPr>
        <w:t xml:space="preserve"> з технічних наук І.М. Морева, 2009, захист в ОНМУ (Одеса), затверджена ВАКом у вересні 2009 р.), виконання магістерських робіт і дипломних </w:t>
      </w:r>
      <w:r w:rsidR="007344D3" w:rsidRPr="003D55BD">
        <w:rPr>
          <w:bCs/>
          <w:lang w:val="uk-UA"/>
        </w:rPr>
        <w:t>роботі</w:t>
      </w:r>
      <w:r w:rsidR="009B007F">
        <w:rPr>
          <w:bCs/>
          <w:lang w:val="uk-UA"/>
        </w:rPr>
        <w:t>в по кафедрі о</w:t>
      </w:r>
      <w:r w:rsidRPr="003D55BD">
        <w:rPr>
          <w:bCs/>
          <w:lang w:val="uk-UA"/>
        </w:rPr>
        <w:t>кеанотехніки та кораблебудування СевНТУ.</w:t>
      </w:r>
    </w:p>
    <w:p w:rsidR="004126A1" w:rsidRPr="003D55BD" w:rsidRDefault="004126A1" w:rsidP="007344D3">
      <w:pPr>
        <w:ind w:firstLine="567"/>
        <w:jc w:val="both"/>
        <w:rPr>
          <w:bCs/>
          <w:lang w:val="uk-UA"/>
        </w:rPr>
      </w:pPr>
    </w:p>
    <w:p w:rsidR="00327ADF" w:rsidRPr="003D55BD" w:rsidRDefault="00327ADF" w:rsidP="007344D3">
      <w:pPr>
        <w:ind w:right="-54" w:firstLine="567"/>
        <w:jc w:val="both"/>
        <w:rPr>
          <w:bCs/>
          <w:i/>
          <w:lang w:val="uk-UA"/>
        </w:rPr>
      </w:pPr>
      <w:r w:rsidRPr="00AC329D">
        <w:rPr>
          <w:b/>
          <w:bCs/>
          <w:i/>
          <w:lang w:val="uk-UA"/>
        </w:rPr>
        <w:t>Магістерські роботи</w:t>
      </w:r>
      <w:r w:rsidRPr="003D55BD">
        <w:rPr>
          <w:bCs/>
          <w:i/>
          <w:lang w:val="uk-UA"/>
        </w:rPr>
        <w:t>:</w:t>
      </w:r>
    </w:p>
    <w:p w:rsidR="00327ADF" w:rsidRPr="003D55BD" w:rsidRDefault="00327ADF" w:rsidP="007344D3">
      <w:pPr>
        <w:numPr>
          <w:ilvl w:val="0"/>
          <w:numId w:val="14"/>
        </w:numPr>
        <w:tabs>
          <w:tab w:val="clear" w:pos="1005"/>
          <w:tab w:val="left" w:pos="720"/>
        </w:tabs>
        <w:ind w:left="0" w:right="-54"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>Дерябін І.В.</w:t>
      </w:r>
      <w:r w:rsidRPr="003D55BD">
        <w:rPr>
          <w:bCs/>
          <w:i/>
          <w:lang w:val="uk-UA"/>
        </w:rPr>
        <w:t xml:space="preserve"> «</w:t>
      </w:r>
      <w:r w:rsidRPr="003D55BD">
        <w:rPr>
          <w:lang w:val="uk-UA"/>
        </w:rPr>
        <w:t xml:space="preserve">Дослідження коливань напівзанурюванної платформи з верхньою будовою у малому дослідному </w:t>
      </w:r>
      <w:r w:rsidR="00E266DE" w:rsidRPr="003D55BD">
        <w:rPr>
          <w:lang w:val="uk-UA"/>
        </w:rPr>
        <w:t>басейні СевНТУ»</w:t>
      </w:r>
    </w:p>
    <w:p w:rsidR="00327ADF" w:rsidRPr="003D55BD" w:rsidRDefault="00327ADF" w:rsidP="007344D3">
      <w:pPr>
        <w:numPr>
          <w:ilvl w:val="0"/>
          <w:numId w:val="14"/>
        </w:numPr>
        <w:tabs>
          <w:tab w:val="clear" w:pos="1005"/>
          <w:tab w:val="num" w:pos="720"/>
        </w:tabs>
        <w:ind w:left="0" w:right="-54" w:firstLine="567"/>
        <w:jc w:val="both"/>
        <w:rPr>
          <w:bCs/>
          <w:lang w:val="uk-UA"/>
        </w:rPr>
      </w:pPr>
      <w:r w:rsidRPr="003D55BD">
        <w:rPr>
          <w:lang w:val="uk-UA"/>
        </w:rPr>
        <w:lastRenderedPageBreak/>
        <w:t xml:space="preserve"> Коновалов М.Ю. «Аналіз і дослідження конструкції опорно-піднімального пристрою СПБУ для експлуатації в </w:t>
      </w:r>
      <w:r w:rsidR="00E266DE" w:rsidRPr="003D55BD">
        <w:rPr>
          <w:lang w:val="uk-UA"/>
        </w:rPr>
        <w:t>арктичних умовах»</w:t>
      </w:r>
    </w:p>
    <w:p w:rsidR="00327ADF" w:rsidRPr="003D55BD" w:rsidRDefault="00327ADF" w:rsidP="007344D3">
      <w:pPr>
        <w:ind w:right="-54" w:firstLine="567"/>
        <w:jc w:val="both"/>
        <w:rPr>
          <w:i/>
          <w:lang w:val="uk-UA"/>
        </w:rPr>
      </w:pPr>
      <w:r w:rsidRPr="00AC329D">
        <w:rPr>
          <w:b/>
          <w:i/>
          <w:lang w:val="uk-UA"/>
        </w:rPr>
        <w:t>Дипломні роботи</w:t>
      </w:r>
      <w:r w:rsidRPr="003D55BD">
        <w:rPr>
          <w:i/>
          <w:lang w:val="uk-UA"/>
        </w:rPr>
        <w:t>:</w:t>
      </w:r>
    </w:p>
    <w:p w:rsidR="00327ADF" w:rsidRPr="003D55BD" w:rsidRDefault="00327ADF" w:rsidP="007344D3">
      <w:pPr>
        <w:numPr>
          <w:ilvl w:val="0"/>
          <w:numId w:val="13"/>
        </w:numPr>
        <w:ind w:left="0" w:right="-54" w:firstLine="567"/>
        <w:jc w:val="both"/>
        <w:rPr>
          <w:bCs/>
          <w:lang w:val="uk-UA"/>
        </w:rPr>
      </w:pPr>
      <w:r w:rsidRPr="003D55BD">
        <w:rPr>
          <w:lang w:val="uk-UA"/>
        </w:rPr>
        <w:t xml:space="preserve">Скудра В.Є. «Вплив </w:t>
      </w:r>
      <w:r w:rsidRPr="003D55BD">
        <w:rPr>
          <w:bCs/>
          <w:lang w:val="uk-UA"/>
        </w:rPr>
        <w:t>крижаних</w:t>
      </w:r>
      <w:r w:rsidRPr="003D55BD">
        <w:rPr>
          <w:lang w:val="uk-UA"/>
        </w:rPr>
        <w:t xml:space="preserve"> полів на системи освоєння шельфу: чисельне моделювання та лаборат</w:t>
      </w:r>
      <w:r w:rsidR="00E266DE" w:rsidRPr="003D55BD">
        <w:rPr>
          <w:lang w:val="uk-UA"/>
        </w:rPr>
        <w:t>орні дослідження».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AC329D">
        <w:rPr>
          <w:b/>
          <w:bCs/>
          <w:i/>
          <w:lang w:val="uk-UA"/>
        </w:rPr>
        <w:t>Вітчизняні та зарубіжні організації, що підтверджують зацікавленість у результатах роботи</w:t>
      </w:r>
      <w:r w:rsidRPr="003D55BD">
        <w:rPr>
          <w:bCs/>
          <w:i/>
          <w:lang w:val="uk-UA"/>
        </w:rPr>
        <w:t xml:space="preserve">: </w:t>
      </w:r>
      <w:r w:rsidRPr="003D55BD">
        <w:rPr>
          <w:bCs/>
          <w:lang w:val="uk-UA"/>
        </w:rPr>
        <w:t>Морський гідрофізичний інститут Національної академії наук України (Лист директори МГІ НАН України, академіка НАН України В.А. Іванова від 16.04 2010, вих. 78/456-168), ЦКБ «Корал»</w:t>
      </w:r>
      <w:r w:rsidR="000C1D2B" w:rsidRPr="003D55BD">
        <w:rPr>
          <w:bCs/>
          <w:lang w:val="uk-UA"/>
        </w:rPr>
        <w:t>.</w:t>
      </w:r>
    </w:p>
    <w:p w:rsidR="00327ADF" w:rsidRPr="00AC329D" w:rsidRDefault="00327ADF" w:rsidP="007344D3">
      <w:pPr>
        <w:ind w:firstLine="567"/>
        <w:jc w:val="both"/>
        <w:rPr>
          <w:b/>
          <w:bCs/>
          <w:i/>
          <w:lang w:val="uk-UA"/>
        </w:rPr>
      </w:pPr>
      <w:r w:rsidRPr="00AC329D">
        <w:rPr>
          <w:b/>
          <w:bCs/>
          <w:i/>
          <w:lang w:val="uk-UA"/>
        </w:rPr>
        <w:t>Аналіз перспектив впровадження наукової та науково-технічної продукції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Результати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вже використовуються при конструюванні океанотехн</w:t>
      </w:r>
      <w:r w:rsidR="009B007F">
        <w:rPr>
          <w:bCs/>
          <w:lang w:val="uk-UA"/>
        </w:rPr>
        <w:t>и</w:t>
      </w:r>
      <w:r w:rsidRPr="003D55BD">
        <w:rPr>
          <w:bCs/>
          <w:lang w:val="uk-UA"/>
        </w:rPr>
        <w:t xml:space="preserve">чних установок для освоєння шельфу </w:t>
      </w:r>
      <w:r w:rsidR="00A368BE" w:rsidRPr="003D55BD">
        <w:rPr>
          <w:bCs/>
          <w:lang w:val="uk-UA"/>
        </w:rPr>
        <w:t>–</w:t>
      </w:r>
      <w:r w:rsidRPr="003D55BD">
        <w:rPr>
          <w:bCs/>
          <w:lang w:val="uk-UA"/>
        </w:rPr>
        <w:t xml:space="preserve"> є </w:t>
      </w:r>
      <w:r w:rsidR="009B007F">
        <w:rPr>
          <w:bCs/>
          <w:lang w:val="uk-UA"/>
        </w:rPr>
        <w:t>а</w:t>
      </w:r>
      <w:bookmarkStart w:id="0" w:name="_GoBack"/>
      <w:bookmarkEnd w:id="0"/>
      <w:r w:rsidRPr="003D55BD">
        <w:rPr>
          <w:bCs/>
          <w:lang w:val="uk-UA"/>
        </w:rPr>
        <w:t xml:space="preserve">кт впровадження фрагмента роботи в ЦКБ «Корал». </w:t>
      </w:r>
      <w:r w:rsidR="005E6893" w:rsidRPr="003D55BD">
        <w:rPr>
          <w:bCs/>
          <w:lang w:val="uk-UA"/>
        </w:rPr>
        <w:t>Р</w:t>
      </w:r>
      <w:r w:rsidRPr="003D55BD">
        <w:rPr>
          <w:bCs/>
          <w:lang w:val="uk-UA"/>
        </w:rPr>
        <w:t xml:space="preserve">езультатів </w:t>
      </w:r>
      <w:r w:rsidR="005E6893" w:rsidRPr="003D55BD">
        <w:rPr>
          <w:bCs/>
          <w:lang w:val="uk-UA"/>
        </w:rPr>
        <w:t xml:space="preserve">використання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в розрахунках екстремальних гідродинамічних навантажень на установки, оптимізації системи втримання глибоководних платформ, розрахунках характеристик коливань платформ під дією поверхневих хвиль. </w:t>
      </w:r>
    </w:p>
    <w:p w:rsidR="0003649B" w:rsidRPr="003D55BD" w:rsidRDefault="00327ADF" w:rsidP="007344D3">
      <w:pPr>
        <w:ind w:firstLine="567"/>
        <w:jc w:val="both"/>
        <w:rPr>
          <w:lang w:val="uk-UA"/>
        </w:rPr>
      </w:pPr>
      <w:r w:rsidRPr="003D55BD">
        <w:rPr>
          <w:lang w:val="uk-UA"/>
        </w:rPr>
        <w:t xml:space="preserve">Результати розробки </w:t>
      </w:r>
      <w:r w:rsidR="00E21CFD" w:rsidRPr="003D55BD">
        <w:rPr>
          <w:lang w:val="uk-UA"/>
        </w:rPr>
        <w:t xml:space="preserve">спеціалізованої </w:t>
      </w:r>
      <w:r w:rsidRPr="003D55BD">
        <w:rPr>
          <w:lang w:val="uk-UA"/>
        </w:rPr>
        <w:t>апаратур</w:t>
      </w:r>
      <w:r w:rsidR="00E21CFD" w:rsidRPr="003D55BD">
        <w:rPr>
          <w:lang w:val="uk-UA"/>
        </w:rPr>
        <w:t>и</w:t>
      </w:r>
      <w:r w:rsidRPr="003D55BD">
        <w:rPr>
          <w:lang w:val="uk-UA"/>
        </w:rPr>
        <w:t xml:space="preserve"> для досліджень хвильових впливів на елементи конструкцій у дослідному </w:t>
      </w:r>
      <w:r w:rsidR="00E21CFD" w:rsidRPr="003D55BD">
        <w:rPr>
          <w:lang w:val="uk-UA"/>
        </w:rPr>
        <w:t xml:space="preserve">хвильовому </w:t>
      </w:r>
      <w:r w:rsidR="0003649B" w:rsidRPr="003D55BD">
        <w:rPr>
          <w:lang w:val="uk-UA"/>
        </w:rPr>
        <w:t>басейні СевНТУ</w:t>
      </w:r>
      <w:r w:rsidRPr="003D55BD">
        <w:rPr>
          <w:lang w:val="uk-UA"/>
        </w:rPr>
        <w:t>впроваджені у навчальний процес як серія нових лабораторних робіт, а також у науково-дослідну роботу</w:t>
      </w:r>
      <w:r w:rsidR="009B007F">
        <w:rPr>
          <w:lang w:val="uk-UA"/>
        </w:rPr>
        <w:t xml:space="preserve"> студентів, аспірантів кафедри о</w:t>
      </w:r>
      <w:r w:rsidRPr="003D55BD">
        <w:rPr>
          <w:lang w:val="uk-UA"/>
        </w:rPr>
        <w:t xml:space="preserve">кеанотехніки та кораблебудування СевНТУ за фахом 7.051201 «Кораблебудування та океанотехніка». </w:t>
      </w:r>
    </w:p>
    <w:p w:rsidR="00327ADF" w:rsidRPr="00AC329D" w:rsidRDefault="00327ADF" w:rsidP="007344D3">
      <w:pPr>
        <w:ind w:firstLine="567"/>
        <w:jc w:val="both"/>
        <w:rPr>
          <w:b/>
          <w:bCs/>
          <w:i/>
          <w:lang w:val="uk-UA"/>
        </w:rPr>
      </w:pPr>
      <w:r w:rsidRPr="00AC329D">
        <w:rPr>
          <w:b/>
          <w:bCs/>
          <w:i/>
          <w:lang w:val="uk-UA"/>
        </w:rPr>
        <w:t>Аналіз перспектив подальшого розвитку</w:t>
      </w:r>
    </w:p>
    <w:p w:rsidR="00327ADF" w:rsidRPr="003D55BD" w:rsidRDefault="00327ADF" w:rsidP="007344D3">
      <w:pPr>
        <w:ind w:firstLine="567"/>
        <w:jc w:val="both"/>
        <w:rPr>
          <w:lang w:val="uk-UA"/>
        </w:rPr>
      </w:pPr>
      <w:r w:rsidRPr="003D55BD">
        <w:rPr>
          <w:lang w:val="uk-UA"/>
        </w:rPr>
        <w:t xml:space="preserve">Результати </w:t>
      </w:r>
      <w:r w:rsidR="007344D3" w:rsidRPr="003D55BD">
        <w:rPr>
          <w:lang w:val="uk-UA"/>
        </w:rPr>
        <w:t>роботи</w:t>
      </w:r>
      <w:r w:rsidRPr="003D55BD">
        <w:rPr>
          <w:lang w:val="uk-UA"/>
        </w:rPr>
        <w:t xml:space="preserve"> будуть використатися як складова частина науково-освітніх центрів екологічного приладобудування та екології, океанології та раціонального природокористування відповідно до спільного рішення Колегії Міністерства </w:t>
      </w:r>
      <w:r w:rsidR="00E21CFD" w:rsidRPr="003D55BD">
        <w:rPr>
          <w:lang w:val="uk-UA"/>
        </w:rPr>
        <w:t xml:space="preserve">освіти </w:t>
      </w:r>
      <w:r w:rsidRPr="003D55BD">
        <w:rPr>
          <w:lang w:val="uk-UA"/>
        </w:rPr>
        <w:t>та науки України і Президії Національної академії наук України, Рішення №14/1. Постанова №102 від 22.11.2006, Наказ по МОН України від 29.01.07, № 62.</w:t>
      </w:r>
    </w:p>
    <w:p w:rsidR="00327ADF" w:rsidRPr="003D55BD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lang w:val="uk-UA"/>
        </w:rPr>
        <w:t xml:space="preserve">Перспективи розвитку </w:t>
      </w:r>
      <w:r w:rsidR="0003649B" w:rsidRPr="003D55BD">
        <w:rPr>
          <w:bCs/>
          <w:lang w:val="uk-UA"/>
        </w:rPr>
        <w:t xml:space="preserve">результатів </w:t>
      </w:r>
      <w:r w:rsidR="007344D3" w:rsidRPr="003D55BD">
        <w:rPr>
          <w:bCs/>
          <w:lang w:val="uk-UA"/>
        </w:rPr>
        <w:t>роботи</w:t>
      </w:r>
      <w:r w:rsidRPr="003D55BD">
        <w:rPr>
          <w:bCs/>
          <w:lang w:val="uk-UA"/>
        </w:rPr>
        <w:t xml:space="preserve"> пов'язані із широким використанням методів дистанційного зондування (космічних зйомок) для контролю екологічної ситуації в зоні установки платформ, а також для оперативного контролю хвильових знакозмінних навантажень на елементи конструкцій та оцінок міцності конструктивних елементів.</w:t>
      </w:r>
    </w:p>
    <w:p w:rsidR="00327ADF" w:rsidRPr="003D55BD" w:rsidRDefault="00327ADF" w:rsidP="0003649B">
      <w:pPr>
        <w:ind w:firstLine="567"/>
        <w:jc w:val="both"/>
        <w:rPr>
          <w:b/>
          <w:bCs/>
          <w:lang w:val="uk-UA"/>
        </w:rPr>
      </w:pPr>
      <w:r w:rsidRPr="003D55BD">
        <w:rPr>
          <w:b/>
          <w:bCs/>
          <w:lang w:val="uk-UA"/>
        </w:rPr>
        <w:t xml:space="preserve">ДОРОБОК АВТОРІВ ЗА ТЕМАТИКОЮ </w:t>
      </w:r>
      <w:r w:rsidR="007344D3" w:rsidRPr="003D55BD">
        <w:rPr>
          <w:b/>
          <w:bCs/>
          <w:lang w:val="uk-UA"/>
        </w:rPr>
        <w:t>РОБОТИ</w:t>
      </w:r>
    </w:p>
    <w:p w:rsidR="0003649B" w:rsidRPr="003D55BD" w:rsidRDefault="00327ADF" w:rsidP="0003649B">
      <w:pPr>
        <w:ind w:firstLine="567"/>
        <w:jc w:val="both"/>
        <w:rPr>
          <w:lang w:val="uk-UA"/>
        </w:rPr>
      </w:pPr>
      <w:r w:rsidRPr="003D55BD">
        <w:rPr>
          <w:bCs/>
          <w:i/>
          <w:lang w:val="uk-UA"/>
        </w:rPr>
        <w:t xml:space="preserve">Наявність монографії за тематикою </w:t>
      </w:r>
      <w:r w:rsidR="007344D3" w:rsidRPr="003D55BD">
        <w:rPr>
          <w:bCs/>
          <w:i/>
          <w:lang w:val="uk-UA"/>
        </w:rPr>
        <w:t>роботи</w:t>
      </w:r>
      <w:r w:rsidRPr="003D55BD">
        <w:rPr>
          <w:bCs/>
          <w:i/>
          <w:lang w:val="uk-UA"/>
        </w:rPr>
        <w:t xml:space="preserve"> – </w:t>
      </w:r>
      <w:r w:rsidR="0003649B" w:rsidRPr="003D55BD">
        <w:rPr>
          <w:snapToGrid w:val="0"/>
          <w:lang w:val="uk-UA"/>
        </w:rPr>
        <w:t>«Г</w:t>
      </w:r>
      <w:r w:rsidR="0003649B" w:rsidRPr="003D55BD">
        <w:rPr>
          <w:lang w:val="uk-UA"/>
        </w:rPr>
        <w:t>ідродинаміка глибоководних платформ для умов Чорного моря</w:t>
      </w:r>
      <w:r w:rsidR="0003649B" w:rsidRPr="003D55BD">
        <w:rPr>
          <w:snapToGrid w:val="0"/>
          <w:lang w:val="uk-UA"/>
        </w:rPr>
        <w:t>»</w:t>
      </w:r>
      <w:r w:rsidRPr="003D55BD">
        <w:rPr>
          <w:bCs/>
          <w:lang w:val="uk-UA"/>
        </w:rPr>
        <w:t>авторський колектив у складі</w:t>
      </w:r>
      <w:r w:rsidR="0003649B" w:rsidRPr="003D55BD">
        <w:rPr>
          <w:snapToGrid w:val="0"/>
          <w:lang w:val="uk-UA"/>
        </w:rPr>
        <w:t xml:space="preserve"> автори Кушнір В.М., Душко В.Р., О.О. Іванова, І.М. Морева.</w:t>
      </w:r>
    </w:p>
    <w:p w:rsidR="00FD59AF" w:rsidRDefault="00327ADF" w:rsidP="007344D3">
      <w:pPr>
        <w:ind w:firstLine="567"/>
        <w:jc w:val="both"/>
        <w:rPr>
          <w:bCs/>
          <w:lang w:val="uk-UA"/>
        </w:rPr>
      </w:pPr>
      <w:r w:rsidRPr="003D55BD">
        <w:rPr>
          <w:bCs/>
          <w:i/>
          <w:lang w:val="uk-UA"/>
        </w:rPr>
        <w:t xml:space="preserve">Наявні публікації у вітчизняних фахових виданнях </w:t>
      </w:r>
      <w:r w:rsidRPr="003D55BD">
        <w:rPr>
          <w:bCs/>
          <w:lang w:val="uk-UA"/>
        </w:rPr>
        <w:t>(Ф.В.)</w:t>
      </w:r>
      <w:r w:rsidRPr="003D55BD">
        <w:rPr>
          <w:bCs/>
          <w:i/>
          <w:lang w:val="uk-UA"/>
        </w:rPr>
        <w:t xml:space="preserve"> та наукометричних базах </w:t>
      </w:r>
      <w:r w:rsidRPr="003D55BD">
        <w:rPr>
          <w:bCs/>
          <w:lang w:val="uk-UA"/>
        </w:rPr>
        <w:t>(І.Ф.)</w:t>
      </w:r>
      <w:r w:rsidR="00FD59AF" w:rsidRPr="003D55BD">
        <w:rPr>
          <w:bCs/>
          <w:lang w:val="uk-UA"/>
        </w:rPr>
        <w:t>:</w:t>
      </w:r>
      <w:r w:rsidR="00D73675">
        <w:rPr>
          <w:bCs/>
          <w:lang w:val="uk-UA"/>
        </w:rPr>
        <w:t xml:space="preserve"> </w:t>
      </w:r>
      <w:r w:rsidR="001E7E0E">
        <w:rPr>
          <w:bCs/>
          <w:lang w:val="uk-UA"/>
        </w:rPr>
        <w:t>2</w:t>
      </w:r>
      <w:r w:rsidR="003D55BD" w:rsidRPr="003D55BD">
        <w:rPr>
          <w:bCs/>
          <w:lang w:val="uk-UA"/>
        </w:rPr>
        <w:t>7.</w:t>
      </w:r>
    </w:p>
    <w:p w:rsidR="001E7E0E" w:rsidRDefault="001E7E0E" w:rsidP="00116A66">
      <w:pPr>
        <w:spacing w:line="360" w:lineRule="auto"/>
        <w:ind w:firstLine="567"/>
        <w:jc w:val="both"/>
        <w:rPr>
          <w:lang w:val="uk-UA"/>
        </w:rPr>
      </w:pPr>
    </w:p>
    <w:p w:rsidR="00116A66" w:rsidRPr="003D55BD" w:rsidRDefault="00116A66" w:rsidP="00116A66">
      <w:pPr>
        <w:spacing w:line="360" w:lineRule="auto"/>
        <w:ind w:firstLine="567"/>
        <w:jc w:val="both"/>
        <w:rPr>
          <w:bCs/>
          <w:lang w:val="uk-UA"/>
        </w:rPr>
      </w:pPr>
      <w:r>
        <w:rPr>
          <w:lang w:val="uk-UA"/>
        </w:rPr>
        <w:t>Предендент</w:t>
      </w:r>
      <w:r w:rsidRPr="00BA2FBB">
        <w:rPr>
          <w:lang w:val="uk-UA"/>
        </w:rPr>
        <w:tab/>
      </w:r>
      <w:r>
        <w:rPr>
          <w:lang w:val="uk-UA"/>
        </w:rPr>
        <w:t>_______________________</w:t>
      </w:r>
      <w:r w:rsidRPr="00BA2FBB">
        <w:rPr>
          <w:lang w:val="uk-UA"/>
        </w:rPr>
        <w:tab/>
      </w:r>
      <w:r>
        <w:rPr>
          <w:lang w:val="uk-UA"/>
        </w:rPr>
        <w:tab/>
      </w:r>
      <w:r w:rsidRPr="00BA2FBB">
        <w:rPr>
          <w:lang w:val="uk-UA"/>
        </w:rPr>
        <w:tab/>
      </w:r>
      <w:r>
        <w:rPr>
          <w:lang w:val="uk-UA"/>
        </w:rPr>
        <w:t>/</w:t>
      </w:r>
      <w:r w:rsidRPr="00BA2FBB">
        <w:t>I</w:t>
      </w:r>
      <w:r w:rsidRPr="00E47C25">
        <w:rPr>
          <w:lang w:val="uk-UA"/>
        </w:rPr>
        <w:t>.М. Морева</w:t>
      </w:r>
      <w:r>
        <w:rPr>
          <w:lang w:val="uk-UA"/>
        </w:rPr>
        <w:t>/</w:t>
      </w:r>
    </w:p>
    <w:sectPr w:rsidR="00116A66" w:rsidRPr="003D55BD" w:rsidSect="003D1A7F">
      <w:headerReference w:type="even" r:id="rId7"/>
      <w:headerReference w:type="default" r:id="rId8"/>
      <w:pgSz w:w="11906" w:h="16838"/>
      <w:pgMar w:top="1134" w:right="74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4F" w:rsidRDefault="005D034F">
      <w:r>
        <w:separator/>
      </w:r>
    </w:p>
  </w:endnote>
  <w:endnote w:type="continuationSeparator" w:id="1">
    <w:p w:rsidR="005D034F" w:rsidRDefault="005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4F" w:rsidRDefault="005D034F">
      <w:r>
        <w:separator/>
      </w:r>
    </w:p>
  </w:footnote>
  <w:footnote w:type="continuationSeparator" w:id="1">
    <w:p w:rsidR="005D034F" w:rsidRDefault="005D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3" w:rsidRDefault="00696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51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133" w:rsidRDefault="006451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33" w:rsidRDefault="00696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51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A7F">
      <w:rPr>
        <w:rStyle w:val="a7"/>
        <w:noProof/>
      </w:rPr>
      <w:t>7</w:t>
    </w:r>
    <w:r>
      <w:rPr>
        <w:rStyle w:val="a7"/>
      </w:rPr>
      <w:fldChar w:fldCharType="end"/>
    </w:r>
  </w:p>
  <w:p w:rsidR="00645133" w:rsidRDefault="006451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E8"/>
    <w:multiLevelType w:val="hybridMultilevel"/>
    <w:tmpl w:val="9A5AE77A"/>
    <w:lvl w:ilvl="0" w:tplc="ADA292DE">
      <w:start w:val="1"/>
      <w:numFmt w:val="bullet"/>
      <w:lvlText w:val="-"/>
      <w:lvlJc w:val="left"/>
      <w:pPr>
        <w:tabs>
          <w:tab w:val="num" w:pos="1291"/>
        </w:tabs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1">
    <w:nsid w:val="0DA05732"/>
    <w:multiLevelType w:val="hybridMultilevel"/>
    <w:tmpl w:val="06CE8AE4"/>
    <w:lvl w:ilvl="0" w:tplc="D974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45ED"/>
    <w:multiLevelType w:val="hybridMultilevel"/>
    <w:tmpl w:val="37DC6C96"/>
    <w:lvl w:ilvl="0" w:tplc="0FC6678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90C18"/>
    <w:multiLevelType w:val="hybridMultilevel"/>
    <w:tmpl w:val="74E8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D3A31"/>
    <w:multiLevelType w:val="hybridMultilevel"/>
    <w:tmpl w:val="F7368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26DD5"/>
    <w:multiLevelType w:val="hybridMultilevel"/>
    <w:tmpl w:val="0A863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24085"/>
    <w:multiLevelType w:val="hybridMultilevel"/>
    <w:tmpl w:val="39B8B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81CCF"/>
    <w:multiLevelType w:val="hybridMultilevel"/>
    <w:tmpl w:val="7A0CA43A"/>
    <w:lvl w:ilvl="0" w:tplc="9408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8769A8"/>
    <w:multiLevelType w:val="hybridMultilevel"/>
    <w:tmpl w:val="79A0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E0520"/>
    <w:multiLevelType w:val="hybridMultilevel"/>
    <w:tmpl w:val="8EEC6222"/>
    <w:lvl w:ilvl="0" w:tplc="93E2BEC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6CC3DDB"/>
    <w:multiLevelType w:val="hybridMultilevel"/>
    <w:tmpl w:val="0DF0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607B8"/>
    <w:multiLevelType w:val="hybridMultilevel"/>
    <w:tmpl w:val="31BA2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576ED"/>
    <w:multiLevelType w:val="hybridMultilevel"/>
    <w:tmpl w:val="373C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26C93"/>
    <w:multiLevelType w:val="hybridMultilevel"/>
    <w:tmpl w:val="320E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34BA7"/>
    <w:multiLevelType w:val="hybridMultilevel"/>
    <w:tmpl w:val="2E689E76"/>
    <w:lvl w:ilvl="0" w:tplc="9F84FE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ADF"/>
    <w:rsid w:val="0000005D"/>
    <w:rsid w:val="00007EB6"/>
    <w:rsid w:val="00021687"/>
    <w:rsid w:val="0003649B"/>
    <w:rsid w:val="00037CE0"/>
    <w:rsid w:val="0004471F"/>
    <w:rsid w:val="00050E55"/>
    <w:rsid w:val="00067542"/>
    <w:rsid w:val="00070D89"/>
    <w:rsid w:val="00084BEE"/>
    <w:rsid w:val="000869F4"/>
    <w:rsid w:val="00087D76"/>
    <w:rsid w:val="00090458"/>
    <w:rsid w:val="000A6964"/>
    <w:rsid w:val="000A707A"/>
    <w:rsid w:val="000A7F22"/>
    <w:rsid w:val="000B1285"/>
    <w:rsid w:val="000B534E"/>
    <w:rsid w:val="000C1D2B"/>
    <w:rsid w:val="000C2FC2"/>
    <w:rsid w:val="000C519F"/>
    <w:rsid w:val="000D532B"/>
    <w:rsid w:val="000D5B41"/>
    <w:rsid w:val="000D6D66"/>
    <w:rsid w:val="000E0598"/>
    <w:rsid w:val="000E3BC9"/>
    <w:rsid w:val="000E49BA"/>
    <w:rsid w:val="000E7B3B"/>
    <w:rsid w:val="000F2C3F"/>
    <w:rsid w:val="00101B7D"/>
    <w:rsid w:val="00104B16"/>
    <w:rsid w:val="00107A3E"/>
    <w:rsid w:val="00113628"/>
    <w:rsid w:val="00116A66"/>
    <w:rsid w:val="00120D8C"/>
    <w:rsid w:val="0012503C"/>
    <w:rsid w:val="00126636"/>
    <w:rsid w:val="00126A98"/>
    <w:rsid w:val="00170863"/>
    <w:rsid w:val="00171565"/>
    <w:rsid w:val="00174084"/>
    <w:rsid w:val="00175D2F"/>
    <w:rsid w:val="001904AF"/>
    <w:rsid w:val="001915AB"/>
    <w:rsid w:val="00195250"/>
    <w:rsid w:val="001A0179"/>
    <w:rsid w:val="001B53D3"/>
    <w:rsid w:val="001D68E6"/>
    <w:rsid w:val="001D73F1"/>
    <w:rsid w:val="001E08CE"/>
    <w:rsid w:val="001E7E0E"/>
    <w:rsid w:val="001F37F8"/>
    <w:rsid w:val="001F50A5"/>
    <w:rsid w:val="001F5E67"/>
    <w:rsid w:val="00201423"/>
    <w:rsid w:val="00211CD0"/>
    <w:rsid w:val="002178DF"/>
    <w:rsid w:val="002310DA"/>
    <w:rsid w:val="00240072"/>
    <w:rsid w:val="00243850"/>
    <w:rsid w:val="0024518C"/>
    <w:rsid w:val="002531C6"/>
    <w:rsid w:val="00260C98"/>
    <w:rsid w:val="0026279E"/>
    <w:rsid w:val="00265365"/>
    <w:rsid w:val="00265755"/>
    <w:rsid w:val="00275144"/>
    <w:rsid w:val="0029393B"/>
    <w:rsid w:val="0029647F"/>
    <w:rsid w:val="002A17DD"/>
    <w:rsid w:val="002A1E1A"/>
    <w:rsid w:val="002A57D8"/>
    <w:rsid w:val="002A5E9A"/>
    <w:rsid w:val="002A6F80"/>
    <w:rsid w:val="002B1768"/>
    <w:rsid w:val="002C5408"/>
    <w:rsid w:val="002C6C7F"/>
    <w:rsid w:val="002D0139"/>
    <w:rsid w:val="002D114A"/>
    <w:rsid w:val="002D64FB"/>
    <w:rsid w:val="002E6629"/>
    <w:rsid w:val="002F136A"/>
    <w:rsid w:val="002F1972"/>
    <w:rsid w:val="002F51AE"/>
    <w:rsid w:val="0030522E"/>
    <w:rsid w:val="003109FE"/>
    <w:rsid w:val="00311F53"/>
    <w:rsid w:val="003153DE"/>
    <w:rsid w:val="003173C4"/>
    <w:rsid w:val="00320CB6"/>
    <w:rsid w:val="00327ADF"/>
    <w:rsid w:val="003401B4"/>
    <w:rsid w:val="003402C1"/>
    <w:rsid w:val="003445CC"/>
    <w:rsid w:val="00344E25"/>
    <w:rsid w:val="00354AF1"/>
    <w:rsid w:val="0036047F"/>
    <w:rsid w:val="00362F33"/>
    <w:rsid w:val="003636CD"/>
    <w:rsid w:val="00363D11"/>
    <w:rsid w:val="0036522E"/>
    <w:rsid w:val="0036568B"/>
    <w:rsid w:val="00376058"/>
    <w:rsid w:val="0038358C"/>
    <w:rsid w:val="00383A41"/>
    <w:rsid w:val="00391755"/>
    <w:rsid w:val="0039370F"/>
    <w:rsid w:val="00393E04"/>
    <w:rsid w:val="003942A1"/>
    <w:rsid w:val="003A3129"/>
    <w:rsid w:val="003B535F"/>
    <w:rsid w:val="003B5FBD"/>
    <w:rsid w:val="003C1669"/>
    <w:rsid w:val="003C1B02"/>
    <w:rsid w:val="003C361A"/>
    <w:rsid w:val="003C3933"/>
    <w:rsid w:val="003D1A7F"/>
    <w:rsid w:val="003D55BD"/>
    <w:rsid w:val="003D56C3"/>
    <w:rsid w:val="003E166E"/>
    <w:rsid w:val="003E1B9B"/>
    <w:rsid w:val="004016EA"/>
    <w:rsid w:val="00406718"/>
    <w:rsid w:val="00411412"/>
    <w:rsid w:val="004126A1"/>
    <w:rsid w:val="0042193F"/>
    <w:rsid w:val="004240A5"/>
    <w:rsid w:val="00431AC0"/>
    <w:rsid w:val="004330ED"/>
    <w:rsid w:val="00433CF7"/>
    <w:rsid w:val="004340EC"/>
    <w:rsid w:val="00434171"/>
    <w:rsid w:val="00440C71"/>
    <w:rsid w:val="004465D7"/>
    <w:rsid w:val="0044732B"/>
    <w:rsid w:val="00457A93"/>
    <w:rsid w:val="00465DD4"/>
    <w:rsid w:val="00470BBF"/>
    <w:rsid w:val="00490CB7"/>
    <w:rsid w:val="0049115C"/>
    <w:rsid w:val="004A06D8"/>
    <w:rsid w:val="004B0021"/>
    <w:rsid w:val="004C2985"/>
    <w:rsid w:val="004D7825"/>
    <w:rsid w:val="004E0264"/>
    <w:rsid w:val="004F6F58"/>
    <w:rsid w:val="00502040"/>
    <w:rsid w:val="005043FA"/>
    <w:rsid w:val="00510116"/>
    <w:rsid w:val="0051230A"/>
    <w:rsid w:val="00517679"/>
    <w:rsid w:val="0053762C"/>
    <w:rsid w:val="00540A48"/>
    <w:rsid w:val="00550F77"/>
    <w:rsid w:val="00561C78"/>
    <w:rsid w:val="00563091"/>
    <w:rsid w:val="00570BAB"/>
    <w:rsid w:val="005A353B"/>
    <w:rsid w:val="005A5CEF"/>
    <w:rsid w:val="005B076F"/>
    <w:rsid w:val="005B2A22"/>
    <w:rsid w:val="005C2A8D"/>
    <w:rsid w:val="005D034F"/>
    <w:rsid w:val="005D4BA8"/>
    <w:rsid w:val="005E1DBD"/>
    <w:rsid w:val="005E3217"/>
    <w:rsid w:val="005E395D"/>
    <w:rsid w:val="005E5F0A"/>
    <w:rsid w:val="005E6893"/>
    <w:rsid w:val="005E7800"/>
    <w:rsid w:val="005F7441"/>
    <w:rsid w:val="005F78FB"/>
    <w:rsid w:val="005F7BD1"/>
    <w:rsid w:val="0060241A"/>
    <w:rsid w:val="006050EA"/>
    <w:rsid w:val="006063F8"/>
    <w:rsid w:val="00606D21"/>
    <w:rsid w:val="00607CB9"/>
    <w:rsid w:val="00610A22"/>
    <w:rsid w:val="00610F9F"/>
    <w:rsid w:val="006213D3"/>
    <w:rsid w:val="00623758"/>
    <w:rsid w:val="00623DB4"/>
    <w:rsid w:val="0063245C"/>
    <w:rsid w:val="0063250C"/>
    <w:rsid w:val="00635EEC"/>
    <w:rsid w:val="00637946"/>
    <w:rsid w:val="00645133"/>
    <w:rsid w:val="00651559"/>
    <w:rsid w:val="00652C25"/>
    <w:rsid w:val="0065536F"/>
    <w:rsid w:val="00667535"/>
    <w:rsid w:val="00675A3E"/>
    <w:rsid w:val="00677AB7"/>
    <w:rsid w:val="00691BAB"/>
    <w:rsid w:val="006957B4"/>
    <w:rsid w:val="00696543"/>
    <w:rsid w:val="00696E72"/>
    <w:rsid w:val="006A244E"/>
    <w:rsid w:val="006B7B6C"/>
    <w:rsid w:val="006C171B"/>
    <w:rsid w:val="006E17C1"/>
    <w:rsid w:val="006E28A3"/>
    <w:rsid w:val="006E3FDD"/>
    <w:rsid w:val="006E6674"/>
    <w:rsid w:val="006F1798"/>
    <w:rsid w:val="006F3164"/>
    <w:rsid w:val="006F51DC"/>
    <w:rsid w:val="00713CE0"/>
    <w:rsid w:val="00714D2F"/>
    <w:rsid w:val="00720601"/>
    <w:rsid w:val="00725DB2"/>
    <w:rsid w:val="00726786"/>
    <w:rsid w:val="007344D3"/>
    <w:rsid w:val="00735CDC"/>
    <w:rsid w:val="00736D65"/>
    <w:rsid w:val="00744436"/>
    <w:rsid w:val="00745F26"/>
    <w:rsid w:val="0075188B"/>
    <w:rsid w:val="0076593A"/>
    <w:rsid w:val="00771F24"/>
    <w:rsid w:val="007751D9"/>
    <w:rsid w:val="00776B05"/>
    <w:rsid w:val="0078022C"/>
    <w:rsid w:val="007845F4"/>
    <w:rsid w:val="007A60FD"/>
    <w:rsid w:val="007B1B67"/>
    <w:rsid w:val="007B5331"/>
    <w:rsid w:val="007B66D3"/>
    <w:rsid w:val="007B70FC"/>
    <w:rsid w:val="007C5B9D"/>
    <w:rsid w:val="007C6FE7"/>
    <w:rsid w:val="007D191B"/>
    <w:rsid w:val="007D294E"/>
    <w:rsid w:val="007D78BC"/>
    <w:rsid w:val="007E0D01"/>
    <w:rsid w:val="007E79BC"/>
    <w:rsid w:val="00803AE9"/>
    <w:rsid w:val="0081281A"/>
    <w:rsid w:val="00820E1F"/>
    <w:rsid w:val="00825EA9"/>
    <w:rsid w:val="00832715"/>
    <w:rsid w:val="008342DC"/>
    <w:rsid w:val="00835274"/>
    <w:rsid w:val="008400E4"/>
    <w:rsid w:val="00841B94"/>
    <w:rsid w:val="00842543"/>
    <w:rsid w:val="00844E9B"/>
    <w:rsid w:val="00846DD0"/>
    <w:rsid w:val="00853C2C"/>
    <w:rsid w:val="0086027F"/>
    <w:rsid w:val="008606D5"/>
    <w:rsid w:val="00862300"/>
    <w:rsid w:val="008658AC"/>
    <w:rsid w:val="00871E46"/>
    <w:rsid w:val="00876E83"/>
    <w:rsid w:val="00882E47"/>
    <w:rsid w:val="008830A4"/>
    <w:rsid w:val="00885DC1"/>
    <w:rsid w:val="0089177A"/>
    <w:rsid w:val="00892ED4"/>
    <w:rsid w:val="008A01DB"/>
    <w:rsid w:val="008A690E"/>
    <w:rsid w:val="008B5EC8"/>
    <w:rsid w:val="008C42EF"/>
    <w:rsid w:val="008D0205"/>
    <w:rsid w:val="008D04D4"/>
    <w:rsid w:val="008D0976"/>
    <w:rsid w:val="008E49FF"/>
    <w:rsid w:val="008E5097"/>
    <w:rsid w:val="008F3309"/>
    <w:rsid w:val="008F3A7E"/>
    <w:rsid w:val="008F759B"/>
    <w:rsid w:val="008F7D0E"/>
    <w:rsid w:val="00915232"/>
    <w:rsid w:val="0092336C"/>
    <w:rsid w:val="00924793"/>
    <w:rsid w:val="009250E5"/>
    <w:rsid w:val="00927B52"/>
    <w:rsid w:val="009462E7"/>
    <w:rsid w:val="00956248"/>
    <w:rsid w:val="00964F97"/>
    <w:rsid w:val="009673BD"/>
    <w:rsid w:val="009711AB"/>
    <w:rsid w:val="009758DE"/>
    <w:rsid w:val="009779EA"/>
    <w:rsid w:val="00981AAE"/>
    <w:rsid w:val="00983F8E"/>
    <w:rsid w:val="00985919"/>
    <w:rsid w:val="00997943"/>
    <w:rsid w:val="009A3174"/>
    <w:rsid w:val="009B007F"/>
    <w:rsid w:val="009B50CC"/>
    <w:rsid w:val="009C42BF"/>
    <w:rsid w:val="009C731B"/>
    <w:rsid w:val="009D1475"/>
    <w:rsid w:val="009D1742"/>
    <w:rsid w:val="009D6D47"/>
    <w:rsid w:val="009E1067"/>
    <w:rsid w:val="009E2DA0"/>
    <w:rsid w:val="009E534F"/>
    <w:rsid w:val="009F1D94"/>
    <w:rsid w:val="00A0322D"/>
    <w:rsid w:val="00A0504E"/>
    <w:rsid w:val="00A074EA"/>
    <w:rsid w:val="00A07BA7"/>
    <w:rsid w:val="00A1108C"/>
    <w:rsid w:val="00A1413B"/>
    <w:rsid w:val="00A15958"/>
    <w:rsid w:val="00A23923"/>
    <w:rsid w:val="00A24823"/>
    <w:rsid w:val="00A3018C"/>
    <w:rsid w:val="00A3464D"/>
    <w:rsid w:val="00A368BE"/>
    <w:rsid w:val="00A37B64"/>
    <w:rsid w:val="00A40105"/>
    <w:rsid w:val="00A44E27"/>
    <w:rsid w:val="00A4700B"/>
    <w:rsid w:val="00A60505"/>
    <w:rsid w:val="00A73248"/>
    <w:rsid w:val="00A75743"/>
    <w:rsid w:val="00A76CDA"/>
    <w:rsid w:val="00A85A08"/>
    <w:rsid w:val="00AA6B9E"/>
    <w:rsid w:val="00AB51A9"/>
    <w:rsid w:val="00AC31C1"/>
    <w:rsid w:val="00AC329D"/>
    <w:rsid w:val="00AC368D"/>
    <w:rsid w:val="00AC5E55"/>
    <w:rsid w:val="00AD07D7"/>
    <w:rsid w:val="00AD54EB"/>
    <w:rsid w:val="00B0304B"/>
    <w:rsid w:val="00B05284"/>
    <w:rsid w:val="00B06E4F"/>
    <w:rsid w:val="00B23944"/>
    <w:rsid w:val="00B35785"/>
    <w:rsid w:val="00B400DC"/>
    <w:rsid w:val="00B5315B"/>
    <w:rsid w:val="00B6011B"/>
    <w:rsid w:val="00B62DE9"/>
    <w:rsid w:val="00B73E82"/>
    <w:rsid w:val="00B83AB6"/>
    <w:rsid w:val="00B9446A"/>
    <w:rsid w:val="00BA15FA"/>
    <w:rsid w:val="00BA3663"/>
    <w:rsid w:val="00BD159E"/>
    <w:rsid w:val="00BD18F6"/>
    <w:rsid w:val="00BE5475"/>
    <w:rsid w:val="00BF0491"/>
    <w:rsid w:val="00BF4754"/>
    <w:rsid w:val="00BF480A"/>
    <w:rsid w:val="00BF4CCC"/>
    <w:rsid w:val="00C14635"/>
    <w:rsid w:val="00C23E3E"/>
    <w:rsid w:val="00C24E4D"/>
    <w:rsid w:val="00C2537D"/>
    <w:rsid w:val="00C3131D"/>
    <w:rsid w:val="00C315FA"/>
    <w:rsid w:val="00C32ED0"/>
    <w:rsid w:val="00C40D92"/>
    <w:rsid w:val="00C45ECB"/>
    <w:rsid w:val="00C54DEC"/>
    <w:rsid w:val="00C55C11"/>
    <w:rsid w:val="00C77BFB"/>
    <w:rsid w:val="00C8344F"/>
    <w:rsid w:val="00C857CB"/>
    <w:rsid w:val="00CA14E0"/>
    <w:rsid w:val="00CA14EE"/>
    <w:rsid w:val="00CA4CF3"/>
    <w:rsid w:val="00CB1780"/>
    <w:rsid w:val="00CC7DF3"/>
    <w:rsid w:val="00CE1EBC"/>
    <w:rsid w:val="00CE1FC4"/>
    <w:rsid w:val="00CE4413"/>
    <w:rsid w:val="00CE561E"/>
    <w:rsid w:val="00CE6329"/>
    <w:rsid w:val="00CF53EA"/>
    <w:rsid w:val="00D04A04"/>
    <w:rsid w:val="00D06728"/>
    <w:rsid w:val="00D1697D"/>
    <w:rsid w:val="00D22543"/>
    <w:rsid w:val="00D228AE"/>
    <w:rsid w:val="00D24698"/>
    <w:rsid w:val="00D266E8"/>
    <w:rsid w:val="00D35E4C"/>
    <w:rsid w:val="00D42A9F"/>
    <w:rsid w:val="00D43834"/>
    <w:rsid w:val="00D44684"/>
    <w:rsid w:val="00D469EB"/>
    <w:rsid w:val="00D50190"/>
    <w:rsid w:val="00D53B4E"/>
    <w:rsid w:val="00D62ABF"/>
    <w:rsid w:val="00D658AF"/>
    <w:rsid w:val="00D66963"/>
    <w:rsid w:val="00D71ECB"/>
    <w:rsid w:val="00D73675"/>
    <w:rsid w:val="00D92ED5"/>
    <w:rsid w:val="00DA45AC"/>
    <w:rsid w:val="00DA4BDD"/>
    <w:rsid w:val="00DA7EBC"/>
    <w:rsid w:val="00DB2CD1"/>
    <w:rsid w:val="00DB2EEC"/>
    <w:rsid w:val="00DB522D"/>
    <w:rsid w:val="00DC0256"/>
    <w:rsid w:val="00DC1259"/>
    <w:rsid w:val="00DC5CD2"/>
    <w:rsid w:val="00DD0301"/>
    <w:rsid w:val="00DE45D9"/>
    <w:rsid w:val="00DE595E"/>
    <w:rsid w:val="00DE68C0"/>
    <w:rsid w:val="00DE69F1"/>
    <w:rsid w:val="00DF372B"/>
    <w:rsid w:val="00E03671"/>
    <w:rsid w:val="00E03FB0"/>
    <w:rsid w:val="00E04A97"/>
    <w:rsid w:val="00E051B1"/>
    <w:rsid w:val="00E10222"/>
    <w:rsid w:val="00E13375"/>
    <w:rsid w:val="00E16E69"/>
    <w:rsid w:val="00E21CFD"/>
    <w:rsid w:val="00E266DE"/>
    <w:rsid w:val="00E33FF0"/>
    <w:rsid w:val="00E37144"/>
    <w:rsid w:val="00E4039F"/>
    <w:rsid w:val="00E53EA8"/>
    <w:rsid w:val="00E57CDA"/>
    <w:rsid w:val="00E66F70"/>
    <w:rsid w:val="00E72041"/>
    <w:rsid w:val="00E81D5F"/>
    <w:rsid w:val="00E85D1A"/>
    <w:rsid w:val="00EA0E0D"/>
    <w:rsid w:val="00EA1A39"/>
    <w:rsid w:val="00EA31FA"/>
    <w:rsid w:val="00EB018F"/>
    <w:rsid w:val="00EB7432"/>
    <w:rsid w:val="00EC6724"/>
    <w:rsid w:val="00EE0F71"/>
    <w:rsid w:val="00EE1394"/>
    <w:rsid w:val="00EE1A83"/>
    <w:rsid w:val="00EE6997"/>
    <w:rsid w:val="00EE6EC5"/>
    <w:rsid w:val="00EF2252"/>
    <w:rsid w:val="00EF329C"/>
    <w:rsid w:val="00EF5056"/>
    <w:rsid w:val="00EF5612"/>
    <w:rsid w:val="00F01C31"/>
    <w:rsid w:val="00F04439"/>
    <w:rsid w:val="00F0609F"/>
    <w:rsid w:val="00F130DF"/>
    <w:rsid w:val="00F24AA1"/>
    <w:rsid w:val="00F24BD0"/>
    <w:rsid w:val="00F30CE7"/>
    <w:rsid w:val="00F361D1"/>
    <w:rsid w:val="00F36887"/>
    <w:rsid w:val="00F40806"/>
    <w:rsid w:val="00F64B7B"/>
    <w:rsid w:val="00F655FB"/>
    <w:rsid w:val="00F73E89"/>
    <w:rsid w:val="00F74F34"/>
    <w:rsid w:val="00F75537"/>
    <w:rsid w:val="00F810F4"/>
    <w:rsid w:val="00F81673"/>
    <w:rsid w:val="00F8239A"/>
    <w:rsid w:val="00F95900"/>
    <w:rsid w:val="00F96AFE"/>
    <w:rsid w:val="00F96D37"/>
    <w:rsid w:val="00FA1ECD"/>
    <w:rsid w:val="00FA4A0A"/>
    <w:rsid w:val="00FA68B5"/>
    <w:rsid w:val="00FB43F4"/>
    <w:rsid w:val="00FB5AAC"/>
    <w:rsid w:val="00FB7757"/>
    <w:rsid w:val="00FB7CE2"/>
    <w:rsid w:val="00FC414A"/>
    <w:rsid w:val="00FD59AF"/>
    <w:rsid w:val="00FE1951"/>
    <w:rsid w:val="00FE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ADF"/>
    <w:rPr>
      <w:sz w:val="28"/>
      <w:szCs w:val="28"/>
    </w:rPr>
  </w:style>
  <w:style w:type="paragraph" w:styleId="2">
    <w:name w:val="heading 2"/>
    <w:basedOn w:val="a"/>
    <w:next w:val="a"/>
    <w:qFormat/>
    <w:rsid w:val="00327A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ADF"/>
    <w:pPr>
      <w:jc w:val="center"/>
    </w:pPr>
    <w:rPr>
      <w:rFonts w:ascii="Arial" w:hAnsi="Arial"/>
      <w:sz w:val="24"/>
      <w:szCs w:val="20"/>
    </w:rPr>
  </w:style>
  <w:style w:type="paragraph" w:styleId="20">
    <w:name w:val="Body Text Indent 2"/>
    <w:basedOn w:val="a"/>
    <w:rsid w:val="00327ADF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 Indent"/>
    <w:basedOn w:val="a"/>
    <w:rsid w:val="00327ADF"/>
    <w:pPr>
      <w:spacing w:after="120"/>
      <w:ind w:left="283"/>
    </w:pPr>
    <w:rPr>
      <w:sz w:val="24"/>
      <w:szCs w:val="24"/>
    </w:rPr>
  </w:style>
  <w:style w:type="paragraph" w:styleId="3">
    <w:name w:val="Body Text 3"/>
    <w:basedOn w:val="a"/>
    <w:rsid w:val="00327ADF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327ADF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327AD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327A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327ADF"/>
  </w:style>
  <w:style w:type="paragraph" w:styleId="a8">
    <w:name w:val="Title"/>
    <w:basedOn w:val="a"/>
    <w:qFormat/>
    <w:rsid w:val="00327ADF"/>
    <w:pPr>
      <w:tabs>
        <w:tab w:val="left" w:pos="0"/>
        <w:tab w:val="left" w:pos="7920"/>
      </w:tabs>
      <w:suppressAutoHyphens/>
      <w:spacing w:after="120" w:line="360" w:lineRule="auto"/>
      <w:jc w:val="center"/>
    </w:pPr>
    <w:rPr>
      <w:b/>
      <w:bCs/>
      <w:sz w:val="20"/>
      <w:szCs w:val="20"/>
      <w:lang w:val="en-US" w:eastAsia="en-US" w:bidi="he-IL"/>
    </w:rPr>
  </w:style>
  <w:style w:type="paragraph" w:styleId="a9">
    <w:name w:val="Plain Text"/>
    <w:basedOn w:val="a"/>
    <w:rsid w:val="00327ADF"/>
    <w:rPr>
      <w:rFonts w:ascii="Courier New" w:hAnsi="Courier New"/>
      <w:sz w:val="20"/>
      <w:szCs w:val="20"/>
    </w:rPr>
  </w:style>
  <w:style w:type="character" w:styleId="aa">
    <w:name w:val="Hyperlink"/>
    <w:basedOn w:val="a0"/>
    <w:rsid w:val="00327ADF"/>
    <w:rPr>
      <w:color w:val="0000FF"/>
      <w:u w:val="single"/>
    </w:rPr>
  </w:style>
  <w:style w:type="paragraph" w:customStyle="1" w:styleId="1">
    <w:name w:val="Абзац списка1"/>
    <w:basedOn w:val="a"/>
    <w:rsid w:val="00327A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in12">
    <w:name w:val="main12"/>
    <w:basedOn w:val="a"/>
    <w:rsid w:val="00327ADF"/>
    <w:pPr>
      <w:ind w:firstLine="567"/>
      <w:jc w:val="both"/>
    </w:pPr>
    <w:rPr>
      <w:sz w:val="24"/>
      <w:szCs w:val="24"/>
    </w:rPr>
  </w:style>
  <w:style w:type="paragraph" w:customStyle="1" w:styleId="main14">
    <w:name w:val="main14"/>
    <w:basedOn w:val="main12"/>
    <w:link w:val="main140"/>
    <w:qFormat/>
    <w:rsid w:val="00327ADF"/>
    <w:rPr>
      <w:sz w:val="28"/>
    </w:rPr>
  </w:style>
  <w:style w:type="character" w:customStyle="1" w:styleId="main140">
    <w:name w:val="main14 Знак"/>
    <w:basedOn w:val="a0"/>
    <w:link w:val="main14"/>
    <w:rsid w:val="00327ADF"/>
    <w:rPr>
      <w:sz w:val="28"/>
      <w:szCs w:val="24"/>
      <w:lang w:val="ru-RU" w:eastAsia="ru-RU" w:bidi="ar-SA"/>
    </w:rPr>
  </w:style>
  <w:style w:type="paragraph" w:customStyle="1" w:styleId="10">
    <w:name w:val="статья1"/>
    <w:basedOn w:val="a"/>
    <w:link w:val="11"/>
    <w:qFormat/>
    <w:rsid w:val="00327ADF"/>
    <w:pPr>
      <w:shd w:val="clear" w:color="auto" w:fill="FFFFFF"/>
      <w:ind w:firstLine="567"/>
      <w:jc w:val="both"/>
    </w:pPr>
    <w:rPr>
      <w:color w:val="000000"/>
    </w:rPr>
  </w:style>
  <w:style w:type="character" w:customStyle="1" w:styleId="11">
    <w:name w:val="статья1 Знак"/>
    <w:basedOn w:val="a0"/>
    <w:link w:val="10"/>
    <w:rsid w:val="00327ADF"/>
    <w:rPr>
      <w:color w:val="000000"/>
      <w:sz w:val="28"/>
      <w:szCs w:val="28"/>
      <w:lang w:val="ru-RU" w:eastAsia="ru-RU" w:bidi="ar-SA"/>
    </w:rPr>
  </w:style>
  <w:style w:type="paragraph" w:styleId="ab">
    <w:name w:val="No Spacing"/>
    <w:qFormat/>
    <w:rsid w:val="00327ADF"/>
    <w:rPr>
      <w:sz w:val="24"/>
      <w:szCs w:val="22"/>
    </w:rPr>
  </w:style>
  <w:style w:type="paragraph" w:styleId="ac">
    <w:name w:val="footer"/>
    <w:basedOn w:val="a"/>
    <w:link w:val="ad"/>
    <w:uiPriority w:val="99"/>
    <w:rsid w:val="004126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6A1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126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2060</Words>
  <Characters>15039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механіка</vt:lpstr>
    </vt:vector>
  </TitlesOfParts>
  <Company>Home Office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механіка</dc:title>
  <dc:subject/>
  <dc:creator>User</dc:creator>
  <cp:keywords/>
  <dc:description/>
  <cp:lastModifiedBy>XP GAME 2008</cp:lastModifiedBy>
  <cp:revision>8</cp:revision>
  <cp:lastPrinted>2014-01-22T08:18:00Z</cp:lastPrinted>
  <dcterms:created xsi:type="dcterms:W3CDTF">2014-01-13T11:12:00Z</dcterms:created>
  <dcterms:modified xsi:type="dcterms:W3CDTF">2014-01-22T08:21:00Z</dcterms:modified>
</cp:coreProperties>
</file>