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92" w:rsidRPr="00184C5D" w:rsidRDefault="00590992" w:rsidP="00355E35">
      <w:pPr>
        <w:widowControl w:val="0"/>
        <w:spacing w:after="0" w:line="240" w:lineRule="auto"/>
        <w:jc w:val="center"/>
        <w:rPr>
          <w:rFonts w:ascii="Times New Roman" w:hAnsi="Times New Roman"/>
          <w:b/>
          <w:spacing w:val="6"/>
          <w:sz w:val="28"/>
          <w:szCs w:val="28"/>
          <w:lang w:eastAsia="ru-RU"/>
        </w:rPr>
      </w:pPr>
      <w:r w:rsidRPr="00184C5D">
        <w:rPr>
          <w:rFonts w:ascii="Times New Roman" w:hAnsi="Times New Roman"/>
          <w:b/>
          <w:spacing w:val="6"/>
          <w:sz w:val="28"/>
          <w:szCs w:val="28"/>
          <w:lang w:eastAsia="ru-RU"/>
        </w:rPr>
        <w:t>РЕФЕРАТ РОБОТИ</w:t>
      </w:r>
    </w:p>
    <w:p w:rsidR="00590992" w:rsidRDefault="00590992" w:rsidP="00983816">
      <w:pPr>
        <w:widowControl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Нині </w:t>
      </w:r>
      <w:r w:rsidRPr="004747E3">
        <w:rPr>
          <w:rFonts w:ascii="Times New Roman" w:hAnsi="Times New Roman"/>
          <w:sz w:val="28"/>
          <w:szCs w:val="28"/>
          <w:lang w:eastAsia="ru-RU"/>
        </w:rPr>
        <w:t>щорічне збільшення CO</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в атмосфері становить 1,5</w:t>
      </w:r>
      <w:r w:rsidRPr="004747E3">
        <w:rPr>
          <w:rFonts w:ascii="Times New Roman" w:hAnsi="Times New Roman"/>
          <w:sz w:val="28"/>
          <w:szCs w:val="28"/>
          <w:lang w:val="ru-RU" w:eastAsia="ru-RU"/>
        </w:rPr>
        <w:t> </w:t>
      </w:r>
      <w:r w:rsidRPr="004747E3">
        <w:rPr>
          <w:rFonts w:ascii="Times New Roman" w:hAnsi="Times New Roman"/>
          <w:sz w:val="28"/>
          <w:szCs w:val="28"/>
          <w:lang w:eastAsia="ru-RU"/>
        </w:rPr>
        <w:t>ррmv. Виділення вуглецю в атмосферу становлять 50 % парникового ефект</w:t>
      </w:r>
      <w:r>
        <w:rPr>
          <w:rFonts w:ascii="Times New Roman" w:hAnsi="Times New Roman"/>
          <w:sz w:val="28"/>
          <w:szCs w:val="28"/>
          <w:lang w:eastAsia="ru-RU"/>
        </w:rPr>
        <w:t>у в порівнянні з іншими газами</w:t>
      </w:r>
      <w:r w:rsidRPr="004747E3">
        <w:rPr>
          <w:rFonts w:ascii="Times New Roman" w:hAnsi="Times New Roman"/>
          <w:sz w:val="28"/>
          <w:szCs w:val="28"/>
          <w:lang w:eastAsia="ru-RU"/>
        </w:rPr>
        <w:t xml:space="preserve">. </w:t>
      </w:r>
      <w:r>
        <w:rPr>
          <w:rFonts w:ascii="Times New Roman" w:hAnsi="Times New Roman"/>
          <w:sz w:val="28"/>
          <w:szCs w:val="28"/>
          <w:lang w:eastAsia="ru-RU"/>
        </w:rPr>
        <w:t>Додаткове</w:t>
      </w:r>
      <w:r w:rsidRPr="008A0BF9">
        <w:rPr>
          <w:rFonts w:ascii="Times New Roman" w:hAnsi="Times New Roman"/>
          <w:sz w:val="28"/>
          <w:szCs w:val="28"/>
          <w:lang w:eastAsia="ru-RU"/>
        </w:rPr>
        <w:t xml:space="preserve"> надходження </w:t>
      </w:r>
      <w:r>
        <w:rPr>
          <w:rFonts w:ascii="Times New Roman" w:hAnsi="Times New Roman"/>
          <w:sz w:val="28"/>
          <w:szCs w:val="28"/>
          <w:lang w:eastAsia="ru-RU"/>
        </w:rPr>
        <w:t>вуглекислого газу в</w:t>
      </w:r>
      <w:r w:rsidRPr="008A0BF9">
        <w:rPr>
          <w:rFonts w:ascii="Times New Roman" w:hAnsi="Times New Roman"/>
          <w:sz w:val="28"/>
          <w:szCs w:val="28"/>
          <w:lang w:eastAsia="ru-RU"/>
        </w:rPr>
        <w:t xml:space="preserve"> атмосферу </w:t>
      </w:r>
      <w:r>
        <w:rPr>
          <w:rFonts w:ascii="Times New Roman" w:hAnsi="Times New Roman"/>
          <w:sz w:val="28"/>
          <w:szCs w:val="28"/>
          <w:lang w:eastAsia="ru-RU"/>
        </w:rPr>
        <w:t>істотно</w:t>
      </w:r>
      <w:r w:rsidRPr="008A0BF9">
        <w:rPr>
          <w:rFonts w:ascii="Times New Roman" w:hAnsi="Times New Roman"/>
          <w:sz w:val="28"/>
          <w:szCs w:val="28"/>
          <w:lang w:eastAsia="ru-RU"/>
        </w:rPr>
        <w:t xml:space="preserve"> залежить від</w:t>
      </w:r>
      <w:r>
        <w:rPr>
          <w:rFonts w:ascii="Times New Roman" w:hAnsi="Times New Roman"/>
          <w:sz w:val="28"/>
          <w:szCs w:val="28"/>
          <w:lang w:eastAsia="ru-RU"/>
        </w:rPr>
        <w:t xml:space="preserve"> інтенсивності с</w:t>
      </w:r>
      <w:r w:rsidRPr="008A0BF9">
        <w:rPr>
          <w:rFonts w:ascii="Times New Roman" w:hAnsi="Times New Roman"/>
          <w:sz w:val="28"/>
          <w:szCs w:val="28"/>
          <w:lang w:eastAsia="ru-RU"/>
        </w:rPr>
        <w:t xml:space="preserve">ільськогосподарського </w:t>
      </w:r>
      <w:r>
        <w:rPr>
          <w:rFonts w:ascii="Times New Roman" w:hAnsi="Times New Roman"/>
          <w:sz w:val="28"/>
          <w:szCs w:val="28"/>
          <w:lang w:eastAsia="ru-RU"/>
        </w:rPr>
        <w:t>використання земель.</w:t>
      </w:r>
      <w:r w:rsidRPr="008A0BF9">
        <w:rPr>
          <w:rFonts w:ascii="Times New Roman" w:hAnsi="Times New Roman"/>
          <w:sz w:val="28"/>
          <w:szCs w:val="28"/>
          <w:lang w:eastAsia="ru-RU"/>
        </w:rPr>
        <w:t xml:space="preserve"> </w:t>
      </w:r>
      <w:r w:rsidRPr="00966E01">
        <w:rPr>
          <w:rFonts w:ascii="Times New Roman" w:hAnsi="Times New Roman"/>
          <w:sz w:val="28"/>
          <w:szCs w:val="28"/>
        </w:rPr>
        <w:t xml:space="preserve">Актуальність роботи </w:t>
      </w:r>
      <w:r>
        <w:rPr>
          <w:rFonts w:ascii="Times New Roman" w:hAnsi="Times New Roman"/>
          <w:sz w:val="28"/>
          <w:szCs w:val="28"/>
        </w:rPr>
        <w:t>з</w:t>
      </w:r>
      <w:r w:rsidRPr="00966E01">
        <w:rPr>
          <w:rFonts w:ascii="Times New Roman" w:hAnsi="Times New Roman"/>
          <w:sz w:val="28"/>
          <w:szCs w:val="28"/>
        </w:rPr>
        <w:t>умовлена необхідністю удосконалення обліку викидів парникових газів в Україні щодо сільськогосподарськ</w:t>
      </w:r>
      <w:r>
        <w:rPr>
          <w:rFonts w:ascii="Times New Roman" w:hAnsi="Times New Roman"/>
          <w:sz w:val="28"/>
          <w:szCs w:val="28"/>
        </w:rPr>
        <w:t>их</w:t>
      </w:r>
      <w:r w:rsidRPr="00966E01">
        <w:rPr>
          <w:rFonts w:ascii="Times New Roman" w:hAnsi="Times New Roman"/>
          <w:sz w:val="28"/>
          <w:szCs w:val="28"/>
        </w:rPr>
        <w:t xml:space="preserve"> </w:t>
      </w:r>
      <w:r>
        <w:rPr>
          <w:rFonts w:ascii="Times New Roman" w:hAnsi="Times New Roman"/>
          <w:sz w:val="28"/>
          <w:szCs w:val="28"/>
        </w:rPr>
        <w:t>земель</w:t>
      </w:r>
      <w:r w:rsidRPr="00966E01">
        <w:rPr>
          <w:rFonts w:ascii="Times New Roman" w:hAnsi="Times New Roman"/>
          <w:sz w:val="28"/>
          <w:szCs w:val="28"/>
        </w:rPr>
        <w:t xml:space="preserve">, </w:t>
      </w:r>
      <w:r>
        <w:rPr>
          <w:rFonts w:ascii="Times New Roman" w:hAnsi="Times New Roman"/>
          <w:sz w:val="28"/>
          <w:szCs w:val="28"/>
        </w:rPr>
        <w:t>у</w:t>
      </w:r>
      <w:r w:rsidRPr="00966E01">
        <w:rPr>
          <w:rFonts w:ascii="Times New Roman" w:hAnsi="Times New Roman"/>
          <w:sz w:val="28"/>
          <w:szCs w:val="28"/>
        </w:rPr>
        <w:t xml:space="preserve"> якому</w:t>
      </w:r>
      <w:r>
        <w:rPr>
          <w:rFonts w:ascii="Times New Roman" w:hAnsi="Times New Roman"/>
          <w:sz w:val="28"/>
          <w:szCs w:val="28"/>
        </w:rPr>
        <w:t xml:space="preserve"> наразі</w:t>
      </w:r>
      <w:r w:rsidRPr="00966E01">
        <w:rPr>
          <w:rFonts w:ascii="Times New Roman" w:hAnsi="Times New Roman"/>
          <w:sz w:val="28"/>
          <w:szCs w:val="28"/>
        </w:rPr>
        <w:t xml:space="preserve"> не врахову</w:t>
      </w:r>
      <w:r>
        <w:rPr>
          <w:rFonts w:ascii="Times New Roman" w:hAnsi="Times New Roman"/>
          <w:sz w:val="28"/>
          <w:szCs w:val="28"/>
        </w:rPr>
        <w:t>ю</w:t>
      </w:r>
      <w:r w:rsidRPr="00966E01">
        <w:rPr>
          <w:rFonts w:ascii="Times New Roman" w:hAnsi="Times New Roman"/>
          <w:sz w:val="28"/>
          <w:szCs w:val="28"/>
        </w:rPr>
        <w:t xml:space="preserve">ть багато </w:t>
      </w:r>
      <w:r w:rsidRPr="00BC62BB">
        <w:rPr>
          <w:rFonts w:ascii="Times New Roman" w:hAnsi="Times New Roman"/>
          <w:sz w:val="28"/>
          <w:szCs w:val="28"/>
        </w:rPr>
        <w:t xml:space="preserve">аспектів, зокрема: вплив видів обробітку ґрунту, систем удобрення, різних сільськогосподарських культур, систем землеробства тощо. </w:t>
      </w:r>
      <w:r w:rsidRPr="00BC62BB">
        <w:rPr>
          <w:rFonts w:ascii="Times New Roman" w:hAnsi="Times New Roman"/>
          <w:sz w:val="28"/>
          <w:szCs w:val="28"/>
          <w:lang w:eastAsia="ru-RU"/>
        </w:rPr>
        <w:t>Кількісна оцінка впливу цих чинників дає змогу прогнозувати й регулювати інтенсивність емісії CO</w:t>
      </w:r>
      <w:r w:rsidRPr="00BC62BB">
        <w:rPr>
          <w:rFonts w:ascii="Times New Roman" w:hAnsi="Times New Roman"/>
          <w:sz w:val="28"/>
          <w:szCs w:val="28"/>
          <w:vertAlign w:val="subscript"/>
          <w:lang w:eastAsia="ru-RU"/>
        </w:rPr>
        <w:t>2</w:t>
      </w:r>
      <w:r w:rsidRPr="00BC62BB">
        <w:rPr>
          <w:rFonts w:ascii="Times New Roman" w:hAnsi="Times New Roman"/>
          <w:sz w:val="28"/>
          <w:szCs w:val="28"/>
          <w:lang w:eastAsia="ru-RU"/>
        </w:rPr>
        <w:t xml:space="preserve"> з ґрунту. </w:t>
      </w:r>
      <w:r>
        <w:rPr>
          <w:rFonts w:ascii="Times New Roman" w:hAnsi="Times New Roman"/>
          <w:sz w:val="28"/>
          <w:szCs w:val="28"/>
          <w:lang w:eastAsia="ru-RU"/>
        </w:rPr>
        <w:t>Тому</w:t>
      </w:r>
      <w:r w:rsidRPr="00BC62BB">
        <w:rPr>
          <w:rFonts w:ascii="Times New Roman" w:hAnsi="Times New Roman"/>
          <w:sz w:val="28"/>
          <w:szCs w:val="28"/>
          <w:lang w:eastAsia="ru-RU"/>
        </w:rPr>
        <w:t xml:space="preserve"> дослідження в цьому напрямі набувають особливої значущості у зв’язку із глобальними</w:t>
      </w:r>
      <w:r w:rsidRPr="008A0BF9">
        <w:rPr>
          <w:rFonts w:ascii="Times New Roman" w:hAnsi="Times New Roman"/>
          <w:sz w:val="28"/>
          <w:szCs w:val="28"/>
          <w:lang w:eastAsia="ru-RU"/>
        </w:rPr>
        <w:t xml:space="preserve"> змінами клімату</w:t>
      </w:r>
      <w:r w:rsidRPr="00966E01">
        <w:rPr>
          <w:rFonts w:ascii="Times New Roman" w:hAnsi="Times New Roman"/>
          <w:sz w:val="28"/>
          <w:szCs w:val="28"/>
          <w:lang w:eastAsia="ru-RU"/>
        </w:rPr>
        <w:t>. Незначні зміни вмісту вуглецю в ґрунті можуть мати величезний вплив на концентрацію СО</w:t>
      </w:r>
      <w:r w:rsidRPr="00966E01">
        <w:rPr>
          <w:rFonts w:ascii="Times New Roman" w:hAnsi="Times New Roman"/>
          <w:sz w:val="28"/>
          <w:szCs w:val="28"/>
          <w:vertAlign w:val="subscript"/>
          <w:lang w:eastAsia="ru-RU"/>
        </w:rPr>
        <w:t>2</w:t>
      </w:r>
      <w:r w:rsidRPr="00966E01">
        <w:rPr>
          <w:rFonts w:ascii="Times New Roman" w:hAnsi="Times New Roman"/>
          <w:sz w:val="28"/>
          <w:szCs w:val="28"/>
          <w:lang w:eastAsia="ru-RU"/>
        </w:rPr>
        <w:t xml:space="preserve"> в атмосфері. Для скорочення викидів парникових газів і пом’якшення наслідків зміни клімату депонування вуглецю в ґрунті </w:t>
      </w:r>
      <w:r>
        <w:rPr>
          <w:rFonts w:ascii="Times New Roman" w:hAnsi="Times New Roman"/>
          <w:sz w:val="28"/>
          <w:szCs w:val="28"/>
          <w:lang w:eastAsia="ru-RU"/>
        </w:rPr>
        <w:t>є</w:t>
      </w:r>
      <w:r w:rsidRPr="00966E01">
        <w:rPr>
          <w:rFonts w:ascii="Times New Roman" w:hAnsi="Times New Roman"/>
          <w:sz w:val="28"/>
          <w:szCs w:val="28"/>
          <w:lang w:eastAsia="ru-RU"/>
        </w:rPr>
        <w:t xml:space="preserve"> одним з найкращих варіантів. </w:t>
      </w:r>
      <w:r>
        <w:rPr>
          <w:rFonts w:ascii="Times New Roman" w:hAnsi="Times New Roman"/>
          <w:sz w:val="28"/>
          <w:szCs w:val="28"/>
          <w:lang w:eastAsia="ru-RU"/>
        </w:rPr>
        <w:t>За умови</w:t>
      </w:r>
      <w:r w:rsidRPr="00966E01">
        <w:rPr>
          <w:rFonts w:ascii="Times New Roman" w:hAnsi="Times New Roman"/>
          <w:sz w:val="28"/>
          <w:szCs w:val="28"/>
          <w:lang w:eastAsia="ru-RU"/>
        </w:rPr>
        <w:t xml:space="preserve"> раціонального використання ґрунти мають потенціал до секвестрації значної частини вуглецю</w:t>
      </w:r>
      <w:r>
        <w:rPr>
          <w:rFonts w:ascii="Times New Roman" w:hAnsi="Times New Roman"/>
          <w:sz w:val="28"/>
          <w:szCs w:val="28"/>
          <w:lang w:eastAsia="ru-RU"/>
        </w:rPr>
        <w:t>.</w:t>
      </w:r>
      <w:r w:rsidRPr="00966E01">
        <w:rPr>
          <w:rFonts w:ascii="Times New Roman" w:hAnsi="Times New Roman"/>
          <w:sz w:val="28"/>
          <w:szCs w:val="28"/>
          <w:lang w:eastAsia="ru-RU"/>
        </w:rPr>
        <w:t xml:space="preserve"> </w:t>
      </w:r>
    </w:p>
    <w:p w:rsidR="00590992" w:rsidRPr="00D615FB" w:rsidRDefault="00590992" w:rsidP="00983816">
      <w:pPr>
        <w:pStyle w:val="NormalWeb"/>
        <w:widowControl w:val="0"/>
        <w:suppressAutoHyphens/>
        <w:spacing w:before="0" w:beforeAutospacing="0" w:after="0" w:afterAutospacing="0"/>
        <w:ind w:firstLine="567"/>
        <w:jc w:val="both"/>
        <w:rPr>
          <w:sz w:val="28"/>
          <w:szCs w:val="28"/>
          <w:lang w:val="uk-UA"/>
        </w:rPr>
      </w:pPr>
      <w:r w:rsidRPr="00D615FB">
        <w:rPr>
          <w:b/>
          <w:sz w:val="28"/>
          <w:szCs w:val="28"/>
          <w:lang w:val="uk-UA"/>
        </w:rPr>
        <w:t>Мета роботи</w:t>
      </w:r>
      <w:r w:rsidRPr="00D615FB">
        <w:rPr>
          <w:sz w:val="28"/>
          <w:szCs w:val="28"/>
          <w:lang w:val="uk-UA"/>
        </w:rPr>
        <w:t xml:space="preserve"> – ідентифікувати й оцінити природні й антропогенні фактори впливу на динаміку емісії СО</w:t>
      </w:r>
      <w:r w:rsidRPr="00D615FB">
        <w:rPr>
          <w:sz w:val="28"/>
          <w:szCs w:val="28"/>
          <w:vertAlign w:val="subscript"/>
          <w:lang w:val="uk-UA"/>
        </w:rPr>
        <w:t>2</w:t>
      </w:r>
      <w:r w:rsidRPr="00D615FB">
        <w:rPr>
          <w:sz w:val="28"/>
          <w:szCs w:val="28"/>
          <w:lang w:val="uk-UA"/>
        </w:rPr>
        <w:t xml:space="preserve"> із чорноземів, здійснити економіко-екологічну оцінку прямих вуглецевих втрат з ґрунтів й обґрунтувати еколого-економічні засади розвитку низьковуглецевого сільськогосподарського землекористування.</w:t>
      </w:r>
    </w:p>
    <w:p w:rsidR="00590992" w:rsidRPr="00D615FB" w:rsidRDefault="00590992" w:rsidP="00A87B71">
      <w:pPr>
        <w:widowControl w:val="0"/>
        <w:tabs>
          <w:tab w:val="num" w:pos="570"/>
        </w:tabs>
        <w:suppressAutoHyphens/>
        <w:spacing w:after="0" w:line="240" w:lineRule="auto"/>
        <w:ind w:firstLine="567"/>
        <w:jc w:val="both"/>
        <w:rPr>
          <w:rFonts w:ascii="Times New Roman" w:hAnsi="Times New Roman"/>
          <w:sz w:val="28"/>
          <w:szCs w:val="28"/>
        </w:rPr>
      </w:pPr>
      <w:r w:rsidRPr="00D615FB">
        <w:rPr>
          <w:rFonts w:ascii="Times New Roman" w:hAnsi="Times New Roman"/>
          <w:b/>
          <w:sz w:val="28"/>
          <w:szCs w:val="28"/>
        </w:rPr>
        <w:t xml:space="preserve">Наукова новизна роботи </w:t>
      </w:r>
      <w:r w:rsidRPr="00D615FB">
        <w:rPr>
          <w:rFonts w:ascii="Times New Roman" w:hAnsi="Times New Roman"/>
          <w:sz w:val="28"/>
          <w:szCs w:val="28"/>
        </w:rPr>
        <w:t>полягає</w:t>
      </w:r>
      <w:r w:rsidRPr="00D615FB">
        <w:rPr>
          <w:rFonts w:ascii="Times New Roman" w:hAnsi="Times New Roman"/>
          <w:bCs/>
          <w:sz w:val="28"/>
          <w:szCs w:val="28"/>
        </w:rPr>
        <w:t xml:space="preserve"> в тому, що розширено наукові знання про закономірності динаміки емісійного потоку СО</w:t>
      </w:r>
      <w:r w:rsidRPr="00D615FB">
        <w:rPr>
          <w:rFonts w:ascii="Times New Roman" w:hAnsi="Times New Roman"/>
          <w:bCs/>
          <w:sz w:val="28"/>
          <w:szCs w:val="28"/>
          <w:vertAlign w:val="subscript"/>
        </w:rPr>
        <w:t>2</w:t>
      </w:r>
      <w:r w:rsidRPr="00D615FB">
        <w:rPr>
          <w:rFonts w:ascii="Times New Roman" w:hAnsi="Times New Roman"/>
          <w:bCs/>
          <w:sz w:val="28"/>
          <w:szCs w:val="28"/>
        </w:rPr>
        <w:t xml:space="preserve"> із чорноземів під впливом їх сільськогосподарського використання (обробіток, удобрення, сівозміни) на фоні сезонних коливань гідротермічних умов; встановлено обсяги емісійних втрат вуглецю чорноземами типовими й опідзоленими Лівобережного Лісостепу України за вегетаційний період і розроблено прогнозні моделі втрат вуглецю за рахунок дихання за різних погодно-кліматичних сценаріїв; </w:t>
      </w:r>
      <w:r w:rsidRPr="00D615FB">
        <w:rPr>
          <w:rFonts w:ascii="Times New Roman" w:hAnsi="Times New Roman"/>
          <w:sz w:val="28"/>
          <w:szCs w:val="28"/>
        </w:rPr>
        <w:t xml:space="preserve">запропоновано й апробовано авторський науково-методичний підхід до </w:t>
      </w:r>
      <w:r w:rsidRPr="00D615FB">
        <w:rPr>
          <w:rFonts w:ascii="Times New Roman" w:hAnsi="Times New Roman"/>
          <w:iCs/>
          <w:sz w:val="28"/>
          <w:szCs w:val="28"/>
        </w:rPr>
        <w:t xml:space="preserve">кількісної економічної (грошової) оцінки екологічного ефекту від запобігання емісії вуглекислого газу з ґрунтів земель сільськогосподарського призначення за різних рівнів антропогенного навантаження; здійснено </w:t>
      </w:r>
      <w:r w:rsidRPr="00D615FB">
        <w:rPr>
          <w:rFonts w:ascii="Times New Roman" w:hAnsi="Times New Roman"/>
          <w:sz w:val="28"/>
          <w:szCs w:val="28"/>
        </w:rPr>
        <w:t>макроекономічну оцінку потенціалу розвитку низьковуглецевого аграрного землекористування, визначено прогнозні витрати для реалізації цього потенціалу й розроблено пропозиції щодо потенційних джерел фінансування ґрунтоохоронних низьковугле</w:t>
      </w:r>
      <w:r>
        <w:rPr>
          <w:rFonts w:ascii="Times New Roman" w:hAnsi="Times New Roman"/>
          <w:sz w:val="28"/>
          <w:szCs w:val="28"/>
        </w:rPr>
        <w:t>це</w:t>
      </w:r>
      <w:r w:rsidRPr="00D615FB">
        <w:rPr>
          <w:rFonts w:ascii="Times New Roman" w:hAnsi="Times New Roman"/>
          <w:sz w:val="28"/>
          <w:szCs w:val="28"/>
        </w:rPr>
        <w:t>вих заходів; визначено еколого-економічну ефективність агроприйомів регулювання вуглецевого режиму ґрунтів, застосування яких сприятиме раціональному використанню ґрунтових ресурсів.</w:t>
      </w:r>
    </w:p>
    <w:p w:rsidR="00590992" w:rsidRPr="00D615FB" w:rsidRDefault="00590992" w:rsidP="00983816">
      <w:pPr>
        <w:widowControl w:val="0"/>
        <w:tabs>
          <w:tab w:val="num" w:pos="570"/>
        </w:tabs>
        <w:suppressAutoHyphens/>
        <w:spacing w:after="0" w:line="240" w:lineRule="auto"/>
        <w:ind w:firstLine="567"/>
        <w:jc w:val="both"/>
        <w:rPr>
          <w:rFonts w:ascii="Times New Roman" w:hAnsi="Times New Roman"/>
          <w:sz w:val="28"/>
          <w:szCs w:val="28"/>
          <w:lang w:eastAsia="ar-SA"/>
        </w:rPr>
      </w:pPr>
      <w:bookmarkStart w:id="0" w:name="_GoBack"/>
      <w:bookmarkEnd w:id="0"/>
      <w:r w:rsidRPr="00D615FB">
        <w:rPr>
          <w:rFonts w:ascii="Times New Roman" w:hAnsi="Times New Roman"/>
          <w:b/>
          <w:sz w:val="28"/>
          <w:szCs w:val="28"/>
        </w:rPr>
        <w:t xml:space="preserve">Практичне значення одержаних результатів. </w:t>
      </w:r>
      <w:r w:rsidRPr="00D615FB">
        <w:rPr>
          <w:rFonts w:ascii="Times New Roman" w:hAnsi="Times New Roman"/>
          <w:bCs/>
          <w:sz w:val="28"/>
          <w:szCs w:val="28"/>
        </w:rPr>
        <w:t>Результати роботи можуть бути використані для удосконалення методик моніторингу емісії СО</w:t>
      </w:r>
      <w:r w:rsidRPr="00D615FB">
        <w:rPr>
          <w:rFonts w:ascii="Times New Roman" w:hAnsi="Times New Roman"/>
          <w:bCs/>
          <w:sz w:val="28"/>
          <w:szCs w:val="28"/>
          <w:vertAlign w:val="subscript"/>
        </w:rPr>
        <w:t>2</w:t>
      </w:r>
      <w:r w:rsidRPr="00D615FB">
        <w:rPr>
          <w:rFonts w:ascii="Times New Roman" w:hAnsi="Times New Roman"/>
          <w:bCs/>
          <w:sz w:val="28"/>
          <w:szCs w:val="28"/>
        </w:rPr>
        <w:t xml:space="preserve"> з ґрунтів на землях сільськогосподарського призначення, поступового переходу кадастрової оцінки викидів парникових газів на кількісно-моніторингову основу, для побудови математичних прогнозних моделей змін продукування вуглекислого газу з ґрунту за різних погодно-кліматичних сценаріїв та для прогнозування впливу нових агротехнологій на вуглецевий баланс у контексті раціонального використання ґрунтів. У результаті дослідження сформовано й передано до впровадження такі практичні пропозиції: </w:t>
      </w:r>
      <w:r>
        <w:rPr>
          <w:rFonts w:ascii="Times New Roman" w:hAnsi="Times New Roman"/>
          <w:sz w:val="28"/>
          <w:szCs w:val="28"/>
          <w:lang w:eastAsia="ar-SA"/>
        </w:rPr>
        <w:t>н</w:t>
      </w:r>
      <w:r w:rsidRPr="00D615FB">
        <w:rPr>
          <w:rFonts w:ascii="Times New Roman" w:hAnsi="Times New Roman"/>
          <w:sz w:val="28"/>
          <w:szCs w:val="28"/>
          <w:lang w:eastAsia="ar-SA"/>
        </w:rPr>
        <w:t>ауковим установам НААН і вищим навчальним закладам аграрного профілю, які розробляють і випробовують нові системи обробітку ґрунту й удобрення, пропонується оцінювати їхній вплив на гумусовий стан ґрунту, секвестрацію та емісію вуглецю за допомогою удосконаленого методу визначення інтенсивності виділення СО</w:t>
      </w:r>
      <w:r w:rsidRPr="00D615FB">
        <w:rPr>
          <w:rFonts w:ascii="Times New Roman" w:hAnsi="Times New Roman"/>
          <w:sz w:val="28"/>
          <w:szCs w:val="28"/>
          <w:vertAlign w:val="subscript"/>
          <w:lang w:eastAsia="ar-SA"/>
        </w:rPr>
        <w:t>2</w:t>
      </w:r>
      <w:r>
        <w:rPr>
          <w:rFonts w:ascii="Times New Roman" w:hAnsi="Times New Roman"/>
          <w:sz w:val="28"/>
          <w:szCs w:val="28"/>
          <w:lang w:eastAsia="ar-SA"/>
        </w:rPr>
        <w:t xml:space="preserve"> з поверхні; </w:t>
      </w:r>
      <w:r w:rsidRPr="00D615FB">
        <w:rPr>
          <w:rFonts w:ascii="Times New Roman" w:hAnsi="Times New Roman"/>
          <w:sz w:val="28"/>
          <w:szCs w:val="28"/>
          <w:lang w:eastAsia="ar-SA"/>
        </w:rPr>
        <w:t>Д</w:t>
      </w:r>
      <w:r>
        <w:rPr>
          <w:rFonts w:ascii="Times New Roman" w:hAnsi="Times New Roman"/>
          <w:sz w:val="28"/>
          <w:szCs w:val="28"/>
          <w:lang w:eastAsia="ar-SA"/>
        </w:rPr>
        <w:t>У</w:t>
      </w:r>
      <w:r w:rsidRPr="00D615FB">
        <w:rPr>
          <w:rFonts w:ascii="Times New Roman" w:hAnsi="Times New Roman"/>
          <w:sz w:val="28"/>
          <w:szCs w:val="28"/>
          <w:lang w:eastAsia="ar-SA"/>
        </w:rPr>
        <w:t xml:space="preserve"> «Національний центр обліку викидів парникових газів» Міністерства екології та природних ресурсів України під час проведення інвентаризації викидів СО</w:t>
      </w:r>
      <w:r w:rsidRPr="00D615FB">
        <w:rPr>
          <w:rFonts w:ascii="Times New Roman" w:hAnsi="Times New Roman"/>
          <w:sz w:val="28"/>
          <w:szCs w:val="28"/>
          <w:vertAlign w:val="subscript"/>
          <w:lang w:eastAsia="ar-SA"/>
        </w:rPr>
        <w:t>2</w:t>
      </w:r>
      <w:r w:rsidRPr="00D615FB">
        <w:rPr>
          <w:rFonts w:ascii="Times New Roman" w:hAnsi="Times New Roman"/>
          <w:sz w:val="28"/>
          <w:szCs w:val="28"/>
          <w:lang w:eastAsia="ar-SA"/>
        </w:rPr>
        <w:t xml:space="preserve"> та складання Національного кадастру викидів парникових газів пропонується використовувати базові показники річної емісії вуглецю з чорноземів Лівобережного Лісостепу України, встановлені в стаціонарних польових дослідах.</w:t>
      </w:r>
    </w:p>
    <w:p w:rsidR="00590992" w:rsidRPr="00D615FB" w:rsidRDefault="00590992" w:rsidP="00983816">
      <w:pPr>
        <w:widowControl w:val="0"/>
        <w:tabs>
          <w:tab w:val="num" w:pos="570"/>
        </w:tabs>
        <w:suppressAutoHyphens/>
        <w:spacing w:after="0" w:line="240" w:lineRule="auto"/>
        <w:ind w:firstLine="567"/>
        <w:jc w:val="both"/>
        <w:rPr>
          <w:rFonts w:ascii="Times New Roman" w:hAnsi="Times New Roman"/>
          <w:bCs/>
          <w:sz w:val="28"/>
          <w:szCs w:val="28"/>
        </w:rPr>
      </w:pPr>
      <w:r w:rsidRPr="00D615FB">
        <w:rPr>
          <w:rFonts w:ascii="Times New Roman" w:hAnsi="Times New Roman"/>
          <w:bCs/>
          <w:sz w:val="28"/>
          <w:szCs w:val="28"/>
        </w:rPr>
        <w:t xml:space="preserve">Результати дослідження щодо раціонального використання ґрунтових ресурсів, економічного забезпечення збереження й відтворення родючості ґрунтів було враховано й використано під час розроблення </w:t>
      </w:r>
      <w:r w:rsidRPr="00D615FB">
        <w:rPr>
          <w:rFonts w:ascii="Times New Roman" w:hAnsi="Times New Roman"/>
          <w:color w:val="000000"/>
          <w:sz w:val="28"/>
          <w:szCs w:val="28"/>
        </w:rPr>
        <w:t>Стратегії збалансованого використання, відтворення й управління ґрунтовими ресурсами України, Концепції а</w:t>
      </w:r>
      <w:r w:rsidRPr="00D615FB">
        <w:rPr>
          <w:rFonts w:ascii="Times New Roman" w:hAnsi="Times New Roman"/>
          <w:sz w:val="28"/>
          <w:szCs w:val="28"/>
        </w:rPr>
        <w:t>грохімічного забезпечення землеробства України на період до 2020 року,</w:t>
      </w:r>
      <w:r w:rsidRPr="00D615FB">
        <w:rPr>
          <w:rFonts w:ascii="Times New Roman" w:hAnsi="Times New Roman"/>
          <w:bCs/>
          <w:sz w:val="28"/>
          <w:szCs w:val="28"/>
        </w:rPr>
        <w:t xml:space="preserve"> проекту Національної програми охорони ґрунтів України, </w:t>
      </w:r>
      <w:r w:rsidRPr="00D615FB">
        <w:rPr>
          <w:rFonts w:ascii="Times New Roman" w:hAnsi="Times New Roman"/>
          <w:sz w:val="28"/>
          <w:szCs w:val="28"/>
        </w:rPr>
        <w:t>Концепції органічного виробництва сільськогосподарської продукції в Україні, Концепції органічного землеробства (ґрунтово-агрохімічне забезпечення), що знайшло відображення у відповідних публікаціях.</w:t>
      </w:r>
    </w:p>
    <w:p w:rsidR="00590992" w:rsidRPr="00D615FB" w:rsidRDefault="00590992" w:rsidP="00983816">
      <w:pPr>
        <w:widowControl w:val="0"/>
        <w:tabs>
          <w:tab w:val="num" w:pos="570"/>
        </w:tabs>
        <w:suppressAutoHyphens/>
        <w:spacing w:after="0" w:line="240" w:lineRule="auto"/>
        <w:ind w:firstLine="567"/>
        <w:jc w:val="both"/>
        <w:rPr>
          <w:rFonts w:ascii="Times New Roman" w:hAnsi="Times New Roman"/>
          <w:bCs/>
          <w:sz w:val="28"/>
          <w:szCs w:val="28"/>
        </w:rPr>
      </w:pPr>
      <w:r w:rsidRPr="00D615FB">
        <w:rPr>
          <w:rFonts w:ascii="Times New Roman" w:hAnsi="Times New Roman"/>
          <w:bCs/>
          <w:sz w:val="28"/>
          <w:szCs w:val="28"/>
        </w:rPr>
        <w:t xml:space="preserve">Структуровані пропозиції щодо раціонального використання ґрунтових ресурсів і відтворення родючості ґрунтів з обґрунтуванням заходів і розрахунками витрат на їх реалізацію для забезпечення довгострокової конкурентоспроможності аграрного сектора впроваджено Міністерством аграрної політики та продовольства України під час корегування заходів й обсягу їх фінансування в рамках Державної цільової програми розвитку українського села на період до 2015 року, враховано під час розроблення Стратегії розвитку аграрного сектору економіки України на період до 2020 року і Програми розвитку аграрного сектору економіки України на період до 2020 року (довідка від 19.11.2014 № 37-20-15/17681). Результати дослідження щодо економічного обґрунтування ґрунтоохоронних низьковуглецевих технологій виробництва конкурентоспроможної сільгосппродукції, побудови економічного механізму відтворення родючості ґрунтів, організаційно-економічного й фінансового забезпечення раціонального використання ґрунтових ресурсів, прогнозної потреби в інвестиціях, прогнозного обсягу й ефективності виробництва продукції впроваджено Департаментом агропромислового розвитку Харківської обласної державної адміністрації під час розроблення й реалізації Комплексної програми інвестиційно-інноваційного розвитку АПВ та земельної реформи Харківської області у 2011–2015 роках та на період до 2020 року (довідка від 6.11.2014 № 11-20/02/2458). </w:t>
      </w:r>
    </w:p>
    <w:p w:rsidR="00590992" w:rsidRPr="00D615FB" w:rsidRDefault="00590992" w:rsidP="00983816">
      <w:pPr>
        <w:widowControl w:val="0"/>
        <w:tabs>
          <w:tab w:val="num" w:pos="570"/>
        </w:tabs>
        <w:suppressAutoHyphens/>
        <w:spacing w:after="0" w:line="240" w:lineRule="auto"/>
        <w:ind w:firstLine="567"/>
        <w:jc w:val="both"/>
        <w:rPr>
          <w:rFonts w:ascii="Times New Roman" w:hAnsi="Times New Roman"/>
          <w:sz w:val="28"/>
          <w:szCs w:val="28"/>
        </w:rPr>
      </w:pPr>
      <w:r w:rsidRPr="00D615FB">
        <w:rPr>
          <w:rFonts w:ascii="Times New Roman" w:hAnsi="Times New Roman"/>
          <w:bCs/>
          <w:sz w:val="28"/>
          <w:szCs w:val="28"/>
        </w:rPr>
        <w:t xml:space="preserve">Пропозиції щодо </w:t>
      </w:r>
      <w:r w:rsidRPr="00D615FB">
        <w:rPr>
          <w:rFonts w:ascii="Times New Roman" w:hAnsi="Times New Roman"/>
          <w:sz w:val="28"/>
          <w:szCs w:val="28"/>
        </w:rPr>
        <w:t xml:space="preserve">еколого-економічного обґрунтування агротехнологій за критерієм зменшення сукупних викидів парникових газів під час обробітку ґрунту, екологізації землекористування для забезпечення низьковуглецевого розвитку рослинництва впроваджено в таких сільгосппідприємствах: ФГ «Ваткін» Харківського району </w:t>
      </w:r>
      <w:r w:rsidRPr="00D615FB">
        <w:rPr>
          <w:rFonts w:ascii="Times New Roman" w:hAnsi="Times New Roman"/>
          <w:bCs/>
          <w:sz w:val="28"/>
          <w:szCs w:val="28"/>
        </w:rPr>
        <w:t xml:space="preserve">(довідка від 4.02.2015 № 14) і </w:t>
      </w:r>
      <w:r w:rsidRPr="00D615FB">
        <w:rPr>
          <w:rFonts w:ascii="Times New Roman" w:hAnsi="Times New Roman"/>
          <w:sz w:val="28"/>
          <w:szCs w:val="28"/>
        </w:rPr>
        <w:t xml:space="preserve">ПСП «Барвінок» Краснокутського району </w:t>
      </w:r>
      <w:r w:rsidRPr="00D615FB">
        <w:rPr>
          <w:rFonts w:ascii="Times New Roman" w:hAnsi="Times New Roman"/>
          <w:bCs/>
          <w:sz w:val="28"/>
          <w:szCs w:val="28"/>
        </w:rPr>
        <w:t xml:space="preserve">(довідка від 19.02.2015 № 17) </w:t>
      </w:r>
      <w:r w:rsidRPr="00D615FB">
        <w:rPr>
          <w:rFonts w:ascii="Times New Roman" w:hAnsi="Times New Roman"/>
          <w:sz w:val="28"/>
          <w:szCs w:val="28"/>
        </w:rPr>
        <w:t>Харківської області.</w:t>
      </w:r>
    </w:p>
    <w:p w:rsidR="00590992" w:rsidRPr="00D615FB" w:rsidRDefault="00590992" w:rsidP="00983816">
      <w:pPr>
        <w:widowControl w:val="0"/>
        <w:suppressAutoHyphens/>
        <w:spacing w:after="0" w:line="240" w:lineRule="auto"/>
        <w:ind w:firstLine="567"/>
        <w:jc w:val="both"/>
        <w:rPr>
          <w:rFonts w:ascii="Times New Roman" w:hAnsi="Times New Roman"/>
          <w:bCs/>
          <w:sz w:val="28"/>
          <w:szCs w:val="28"/>
        </w:rPr>
      </w:pPr>
      <w:r w:rsidRPr="00D615FB">
        <w:rPr>
          <w:rFonts w:ascii="Times New Roman" w:hAnsi="Times New Roman"/>
          <w:bCs/>
          <w:sz w:val="28"/>
          <w:szCs w:val="28"/>
        </w:rPr>
        <w:t>Матеріали дослідження впроваджено у навчальний процес підготовки бакалаврів і магістрів Харківського національного аграрного університету ім. В. В. Докучаєва за спеціальностями 6.090101 «Агрономія» та 6.040106 «Екологія, охорона навколишнього середовища та збалансоване природокористування» факультету агрохімії та ґрунтознавства під час викладання дисциплін: «Загальне ґрунтознавство», «Ґрунтознавство з основами геології», «Екологічне ґрунтознавство», «Охорона ґрунтів», «Землеробство» (довідка від 22.04.2015 № 113/0/01-21) та впроваджено у навчальний процес екологічного факультету Харківського національного університету ім. В. Н. Каразіна в курсі лекцій і лабораторно-практичних занять з дисциплін «Ґрунтознавство», «Моніторинг довкілля», «Методи вимірювання параметрів навколишнього середовища», «Екологія ґрунтів» та «Екологічна оцінка територій» (довідка від 13.05.2015 № 2211/03-21)</w:t>
      </w:r>
      <w:r w:rsidRPr="00D615FB">
        <w:rPr>
          <w:rFonts w:ascii="Times New Roman" w:hAnsi="Times New Roman"/>
          <w:sz w:val="28"/>
          <w:szCs w:val="28"/>
        </w:rPr>
        <w:t>.</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На процеси продукування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 ґрунту перш за все впливають два загальн</w:t>
      </w:r>
      <w:r>
        <w:rPr>
          <w:rFonts w:ascii="Times New Roman" w:hAnsi="Times New Roman"/>
          <w:sz w:val="28"/>
          <w:szCs w:val="28"/>
          <w:lang w:eastAsia="ru-RU"/>
        </w:rPr>
        <w:t>і типи чинників: природні й</w:t>
      </w:r>
      <w:r w:rsidRPr="004747E3">
        <w:rPr>
          <w:rFonts w:ascii="Times New Roman" w:hAnsi="Times New Roman"/>
          <w:sz w:val="28"/>
          <w:szCs w:val="28"/>
          <w:lang w:eastAsia="ru-RU"/>
        </w:rPr>
        <w:t xml:space="preserve"> антропогенні. У своєму дослідженні ми приділили увагу змінам температури та вологості ґрунту – як ліміту</w:t>
      </w:r>
      <w:r>
        <w:rPr>
          <w:rFonts w:ascii="Times New Roman" w:hAnsi="Times New Roman"/>
          <w:sz w:val="28"/>
          <w:szCs w:val="28"/>
          <w:lang w:eastAsia="ru-RU"/>
        </w:rPr>
        <w:t>вальн</w:t>
      </w:r>
      <w:r w:rsidRPr="004747E3">
        <w:rPr>
          <w:rFonts w:ascii="Times New Roman" w:hAnsi="Times New Roman"/>
          <w:sz w:val="28"/>
          <w:szCs w:val="28"/>
          <w:lang w:eastAsia="ru-RU"/>
        </w:rPr>
        <w:t xml:space="preserve">им факторам ґрунтового дихання. Серед різноманітних антропогенних чинників ми зупинилися на способах обробітку ґрунту, системах удобрення та системах землеробства. </w:t>
      </w:r>
    </w:p>
    <w:p w:rsidR="00590992" w:rsidRPr="004747E3" w:rsidRDefault="00590992" w:rsidP="00983816">
      <w:pPr>
        <w:widowControl w:val="0"/>
        <w:spacing w:after="0" w:line="240" w:lineRule="auto"/>
        <w:ind w:firstLine="567"/>
        <w:jc w:val="both"/>
        <w:rPr>
          <w:rFonts w:ascii="Times New Roman" w:hAnsi="Times New Roman"/>
          <w:sz w:val="28"/>
          <w:szCs w:val="28"/>
          <w:lang w:val="ru-RU" w:eastAsia="ru-RU"/>
        </w:rPr>
      </w:pPr>
      <w:r w:rsidRPr="004747E3">
        <w:rPr>
          <w:rFonts w:ascii="Times New Roman" w:hAnsi="Times New Roman"/>
          <w:sz w:val="28"/>
          <w:szCs w:val="28"/>
          <w:lang w:eastAsia="ru-RU"/>
        </w:rPr>
        <w:t>Моніторинг емісії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за різних способів обробітку ґрунту проводили на стаціонарі кафедри землеробства ХНАУ ім</w:t>
      </w:r>
      <w:r>
        <w:rPr>
          <w:rFonts w:ascii="Times New Roman" w:hAnsi="Times New Roman"/>
          <w:sz w:val="28"/>
          <w:szCs w:val="28"/>
          <w:lang w:eastAsia="ru-RU"/>
        </w:rPr>
        <w:t>. </w:t>
      </w:r>
      <w:r w:rsidRPr="004747E3">
        <w:rPr>
          <w:rFonts w:ascii="Times New Roman" w:hAnsi="Times New Roman"/>
          <w:sz w:val="28"/>
          <w:szCs w:val="28"/>
          <w:lang w:eastAsia="ru-RU"/>
        </w:rPr>
        <w:t>В.В. Докучаєва на чорноземі типовому середньогумусному важкосуглинковому на лесовидних суглинках з такими параметрами орного шару (0–</w:t>
      </w:r>
      <w:smartTag w:uri="urn:schemas-microsoft-com:office:smarttags" w:element="metricconverter">
        <w:smartTagPr>
          <w:attr w:name="ProductID" w:val="30 см"/>
        </w:smartTagPr>
        <w:r w:rsidRPr="004747E3">
          <w:rPr>
            <w:rFonts w:ascii="Times New Roman" w:hAnsi="Times New Roman"/>
            <w:sz w:val="28"/>
            <w:szCs w:val="28"/>
            <w:lang w:eastAsia="ru-RU"/>
          </w:rPr>
          <w:t>30 см</w:t>
        </w:r>
      </w:smartTag>
      <w:r w:rsidRPr="004747E3">
        <w:rPr>
          <w:rFonts w:ascii="Times New Roman" w:hAnsi="Times New Roman"/>
          <w:sz w:val="28"/>
          <w:szCs w:val="28"/>
          <w:lang w:eastAsia="ru-RU"/>
        </w:rPr>
        <w:t xml:space="preserve">): гумус за методом Тюріна – 4,9–5,1 %, загальний азот – 0,25 %, рухомі сполуки фосфору та калію за методом Чирикова – відповідно 100 та 150 мг/кг ґрунту. Для вивчення було обрано чотири різні способи обробітку ґрунту в чотирипільній зерно-просапній сівозміні, а саме: </w:t>
      </w:r>
      <w:r>
        <w:rPr>
          <w:rFonts w:ascii="Times New Roman" w:hAnsi="Times New Roman"/>
          <w:sz w:val="28"/>
          <w:szCs w:val="28"/>
          <w:lang w:eastAsia="ru-RU"/>
        </w:rPr>
        <w:t>оранка плугом ПЛН-4-35 на 20–</w:t>
      </w:r>
      <w:r w:rsidRPr="004747E3">
        <w:rPr>
          <w:rFonts w:ascii="Times New Roman" w:hAnsi="Times New Roman"/>
          <w:sz w:val="28"/>
          <w:szCs w:val="28"/>
          <w:lang w:eastAsia="ru-RU"/>
        </w:rPr>
        <w:t>22</w:t>
      </w:r>
      <w:r w:rsidRPr="004747E3">
        <w:rPr>
          <w:rFonts w:ascii="Times New Roman" w:hAnsi="Times New Roman"/>
          <w:sz w:val="28"/>
          <w:szCs w:val="28"/>
          <w:lang w:val="ru-RU" w:eastAsia="ru-RU"/>
        </w:rPr>
        <w:t> </w:t>
      </w:r>
      <w:r w:rsidRPr="004747E3">
        <w:rPr>
          <w:rFonts w:ascii="Times New Roman" w:hAnsi="Times New Roman"/>
          <w:sz w:val="28"/>
          <w:szCs w:val="28"/>
          <w:lang w:eastAsia="ru-RU"/>
        </w:rPr>
        <w:t>см;</w:t>
      </w:r>
      <w:r>
        <w:rPr>
          <w:rFonts w:ascii="Times New Roman" w:hAnsi="Times New Roman"/>
          <w:sz w:val="28"/>
          <w:szCs w:val="28"/>
          <w:lang w:eastAsia="ru-RU"/>
        </w:rPr>
        <w:t xml:space="preserve"> </w:t>
      </w:r>
      <w:r w:rsidRPr="004747E3">
        <w:rPr>
          <w:rFonts w:ascii="Times New Roman" w:hAnsi="Times New Roman"/>
          <w:sz w:val="28"/>
          <w:szCs w:val="28"/>
          <w:lang w:eastAsia="ru-RU"/>
        </w:rPr>
        <w:t>дискування бороною ДМТ-4 на 10</w:t>
      </w:r>
      <w:r>
        <w:rPr>
          <w:rFonts w:ascii="Times New Roman" w:hAnsi="Times New Roman"/>
          <w:sz w:val="28"/>
          <w:szCs w:val="28"/>
          <w:lang w:eastAsia="ru-RU"/>
        </w:rPr>
        <w:t>–</w:t>
      </w:r>
      <w:r w:rsidRPr="004747E3">
        <w:rPr>
          <w:rFonts w:ascii="Times New Roman" w:hAnsi="Times New Roman"/>
          <w:sz w:val="28"/>
          <w:szCs w:val="28"/>
          <w:lang w:eastAsia="ru-RU"/>
        </w:rPr>
        <w:t>12 см;</w:t>
      </w:r>
      <w:r>
        <w:rPr>
          <w:rFonts w:ascii="Times New Roman" w:hAnsi="Times New Roman"/>
          <w:sz w:val="28"/>
          <w:szCs w:val="28"/>
          <w:lang w:eastAsia="ru-RU"/>
        </w:rPr>
        <w:t xml:space="preserve"> </w:t>
      </w:r>
      <w:r w:rsidRPr="004747E3">
        <w:rPr>
          <w:rFonts w:ascii="Times New Roman" w:hAnsi="Times New Roman"/>
          <w:sz w:val="28"/>
          <w:szCs w:val="28"/>
          <w:lang w:eastAsia="ru-RU"/>
        </w:rPr>
        <w:t>передпосівна культивація культиватором КПЕ-3,8 на 6</w:t>
      </w:r>
      <w:r>
        <w:rPr>
          <w:rFonts w:ascii="Times New Roman" w:hAnsi="Times New Roman"/>
          <w:sz w:val="28"/>
          <w:szCs w:val="28"/>
          <w:lang w:eastAsia="ru-RU"/>
        </w:rPr>
        <w:t>–</w:t>
      </w:r>
      <w:r w:rsidRPr="004747E3">
        <w:rPr>
          <w:rFonts w:ascii="Times New Roman" w:hAnsi="Times New Roman"/>
          <w:sz w:val="28"/>
          <w:szCs w:val="28"/>
          <w:lang w:eastAsia="ru-RU"/>
        </w:rPr>
        <w:t>8 см;</w:t>
      </w:r>
      <w:r>
        <w:rPr>
          <w:rFonts w:ascii="Times New Roman" w:hAnsi="Times New Roman"/>
          <w:sz w:val="28"/>
          <w:szCs w:val="28"/>
          <w:lang w:eastAsia="ru-RU"/>
        </w:rPr>
        <w:t xml:space="preserve"> </w:t>
      </w:r>
      <w:r w:rsidRPr="004747E3">
        <w:rPr>
          <w:rFonts w:ascii="Times New Roman" w:hAnsi="Times New Roman"/>
          <w:sz w:val="28"/>
          <w:szCs w:val="28"/>
          <w:lang w:eastAsia="ru-RU"/>
        </w:rPr>
        <w:t>прямий посів сівалкою Grate plains (без основного обробітку</w:t>
      </w:r>
      <w:r w:rsidRPr="004747E3">
        <w:rPr>
          <w:rFonts w:ascii="Times New Roman" w:hAnsi="Times New Roman"/>
          <w:sz w:val="28"/>
          <w:szCs w:val="28"/>
          <w:lang w:val="ru-RU" w:eastAsia="ru-RU"/>
        </w:rPr>
        <w:t xml:space="preserve"> </w:t>
      </w:r>
      <w:r w:rsidRPr="004747E3">
        <w:rPr>
          <w:rFonts w:ascii="Times New Roman" w:hAnsi="Times New Roman"/>
          <w:sz w:val="28"/>
          <w:szCs w:val="28"/>
          <w:lang w:eastAsia="ru-RU"/>
        </w:rPr>
        <w:t>ґрунту).</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Дослід ведеться з 2005 р</w:t>
      </w:r>
      <w:r w:rsidRPr="004747E3">
        <w:rPr>
          <w:rFonts w:ascii="Times New Roman" w:hAnsi="Times New Roman"/>
          <w:sz w:val="28"/>
          <w:szCs w:val="28"/>
          <w:lang w:eastAsia="ru-RU"/>
        </w:rPr>
        <w:t>. Загальна площа досліду 1,4 га. Розміщення ділянок в досліді послідовне, повторність триразова. Площа дослідних ділянок 400 м</w:t>
      </w:r>
      <w:r w:rsidRPr="004747E3">
        <w:rPr>
          <w:rFonts w:ascii="Times New Roman" w:hAnsi="Times New Roman"/>
          <w:sz w:val="28"/>
          <w:szCs w:val="28"/>
          <w:vertAlign w:val="superscript"/>
          <w:lang w:eastAsia="ru-RU"/>
        </w:rPr>
        <w:t>2</w:t>
      </w:r>
      <w:r w:rsidRPr="004747E3">
        <w:rPr>
          <w:rFonts w:ascii="Times New Roman" w:hAnsi="Times New Roman"/>
          <w:sz w:val="28"/>
          <w:szCs w:val="28"/>
          <w:lang w:eastAsia="ru-RU"/>
        </w:rPr>
        <w:t xml:space="preserve">, повторність триразова. Змішані проби ґрунту відбирали </w:t>
      </w:r>
      <w:r>
        <w:rPr>
          <w:rFonts w:ascii="Times New Roman" w:hAnsi="Times New Roman"/>
          <w:sz w:val="28"/>
          <w:szCs w:val="28"/>
          <w:lang w:eastAsia="ru-RU"/>
        </w:rPr>
        <w:t>в</w:t>
      </w:r>
      <w:r w:rsidRPr="004747E3">
        <w:rPr>
          <w:rFonts w:ascii="Times New Roman" w:hAnsi="Times New Roman"/>
          <w:sz w:val="28"/>
          <w:szCs w:val="28"/>
          <w:lang w:eastAsia="ru-RU"/>
        </w:rPr>
        <w:t xml:space="preserve"> п’ятиразовій повторності з ділянок площею 1 м</w:t>
      </w:r>
      <w:r w:rsidRPr="004747E3">
        <w:rPr>
          <w:rFonts w:ascii="Times New Roman" w:hAnsi="Times New Roman"/>
          <w:sz w:val="28"/>
          <w:szCs w:val="28"/>
          <w:vertAlign w:val="superscript"/>
          <w:lang w:eastAsia="ru-RU"/>
        </w:rPr>
        <w:t>2</w:t>
      </w:r>
      <w:r w:rsidRPr="004747E3">
        <w:rPr>
          <w:rFonts w:ascii="Times New Roman" w:hAnsi="Times New Roman"/>
          <w:sz w:val="28"/>
          <w:szCs w:val="28"/>
          <w:lang w:eastAsia="ru-RU"/>
        </w:rPr>
        <w:t xml:space="preserve">. </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Моніторинг емісії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за різних систем удобрення проводили </w:t>
      </w:r>
      <w:r>
        <w:rPr>
          <w:rFonts w:ascii="Times New Roman" w:hAnsi="Times New Roman"/>
          <w:sz w:val="28"/>
          <w:szCs w:val="28"/>
          <w:lang w:eastAsia="ru-RU"/>
        </w:rPr>
        <w:t>в</w:t>
      </w:r>
      <w:r w:rsidRPr="004747E3">
        <w:rPr>
          <w:rFonts w:ascii="Times New Roman" w:hAnsi="Times New Roman"/>
          <w:sz w:val="28"/>
          <w:szCs w:val="28"/>
          <w:lang w:eastAsia="ru-RU"/>
        </w:rPr>
        <w:t xml:space="preserve"> стаціонарному досліді з агроекологічного моніторингу на території ДП «ДГ «Граківське» (Чугуївський район Харківської області).</w:t>
      </w:r>
      <w:r w:rsidRPr="004747E3">
        <w:rPr>
          <w:rFonts w:ascii="Times New Roman" w:hAnsi="Times New Roman"/>
          <w:b/>
          <w:bCs/>
          <w:sz w:val="28"/>
          <w:szCs w:val="28"/>
          <w:lang w:eastAsia="ru-RU"/>
        </w:rPr>
        <w:t xml:space="preserve"> </w:t>
      </w:r>
      <w:r w:rsidRPr="004747E3">
        <w:rPr>
          <w:rFonts w:ascii="Times New Roman" w:hAnsi="Times New Roman"/>
          <w:sz w:val="28"/>
          <w:szCs w:val="28"/>
          <w:lang w:eastAsia="ru-RU"/>
        </w:rPr>
        <w:t xml:space="preserve">Ґрунт – чорнозем типовий середньогумусний важкосуглинковий на лесовидних суглинках. </w:t>
      </w:r>
      <w:r>
        <w:rPr>
          <w:rFonts w:ascii="Times New Roman" w:hAnsi="Times New Roman"/>
          <w:sz w:val="28"/>
          <w:szCs w:val="28"/>
          <w:lang w:eastAsia="ru-RU"/>
        </w:rPr>
        <w:t>В</w:t>
      </w:r>
      <w:r w:rsidRPr="004747E3">
        <w:rPr>
          <w:rFonts w:ascii="Times New Roman" w:hAnsi="Times New Roman"/>
          <w:sz w:val="28"/>
          <w:szCs w:val="28"/>
          <w:lang w:eastAsia="ru-RU"/>
        </w:rPr>
        <w:t xml:space="preserve"> орному шарі ґрунту міститься: гумусу за методом Тюріна 5,6</w:t>
      </w:r>
      <w:r>
        <w:rPr>
          <w:rFonts w:ascii="Times New Roman" w:hAnsi="Times New Roman"/>
          <w:sz w:val="28"/>
          <w:szCs w:val="28"/>
          <w:lang w:eastAsia="ru-RU"/>
        </w:rPr>
        <w:t>–</w:t>
      </w:r>
      <w:r w:rsidRPr="004747E3">
        <w:rPr>
          <w:rFonts w:ascii="Times New Roman" w:hAnsi="Times New Roman"/>
          <w:sz w:val="28"/>
          <w:szCs w:val="28"/>
          <w:lang w:eastAsia="ru-RU"/>
        </w:rPr>
        <w:t>5,8 </w:t>
      </w:r>
      <w:r>
        <w:rPr>
          <w:rFonts w:ascii="Times New Roman" w:hAnsi="Times New Roman"/>
          <w:sz w:val="28"/>
          <w:szCs w:val="28"/>
          <w:lang w:eastAsia="ru-RU"/>
        </w:rPr>
        <w:t>%, загального азоту 0,30–</w:t>
      </w:r>
      <w:r w:rsidRPr="004747E3">
        <w:rPr>
          <w:rFonts w:ascii="Times New Roman" w:hAnsi="Times New Roman"/>
          <w:sz w:val="28"/>
          <w:szCs w:val="28"/>
          <w:lang w:eastAsia="ru-RU"/>
        </w:rPr>
        <w:t>0,34</w:t>
      </w:r>
      <w:r w:rsidRPr="004747E3">
        <w:rPr>
          <w:rFonts w:ascii="Times New Roman" w:hAnsi="Times New Roman"/>
          <w:sz w:val="28"/>
          <w:szCs w:val="28"/>
          <w:lang w:val="en-US" w:eastAsia="ru-RU"/>
        </w:rPr>
        <w:t> </w:t>
      </w:r>
      <w:r w:rsidRPr="004747E3">
        <w:rPr>
          <w:rFonts w:ascii="Times New Roman" w:hAnsi="Times New Roman"/>
          <w:sz w:val="28"/>
          <w:szCs w:val="28"/>
          <w:lang w:eastAsia="ru-RU"/>
        </w:rPr>
        <w:t>%, рухомого фосфору та калію за методом Чирикова − 80</w:t>
      </w:r>
      <w:r>
        <w:rPr>
          <w:rFonts w:ascii="Times New Roman" w:hAnsi="Times New Roman"/>
          <w:sz w:val="28"/>
          <w:szCs w:val="28"/>
          <w:lang w:eastAsia="ru-RU"/>
        </w:rPr>
        <w:t>–100 та 90–</w:t>
      </w:r>
      <w:r w:rsidRPr="004747E3">
        <w:rPr>
          <w:rFonts w:ascii="Times New Roman" w:hAnsi="Times New Roman"/>
          <w:sz w:val="28"/>
          <w:szCs w:val="28"/>
          <w:lang w:eastAsia="ru-RU"/>
        </w:rPr>
        <w:t>110</w:t>
      </w:r>
      <w:r w:rsidRPr="004747E3">
        <w:rPr>
          <w:rFonts w:ascii="Times New Roman" w:hAnsi="Times New Roman"/>
          <w:sz w:val="28"/>
          <w:szCs w:val="28"/>
          <w:lang w:val="ru-RU" w:eastAsia="ru-RU"/>
        </w:rPr>
        <w:t> </w:t>
      </w:r>
      <w:r w:rsidRPr="004747E3">
        <w:rPr>
          <w:rFonts w:ascii="Times New Roman" w:hAnsi="Times New Roman"/>
          <w:sz w:val="28"/>
          <w:szCs w:val="28"/>
          <w:lang w:eastAsia="ru-RU"/>
        </w:rPr>
        <w:t>мг/кг ґрунту відповідно. Розміщення ділянок у досліді блочно-рендомізоване, повторність трираз</w:t>
      </w:r>
      <w:r>
        <w:rPr>
          <w:rFonts w:ascii="Times New Roman" w:hAnsi="Times New Roman"/>
          <w:sz w:val="28"/>
          <w:szCs w:val="28"/>
          <w:lang w:eastAsia="ru-RU"/>
        </w:rPr>
        <w:t>ова. Дослід ведеться з 1990 р</w:t>
      </w:r>
      <w:r w:rsidRPr="004747E3">
        <w:rPr>
          <w:rFonts w:ascii="Times New Roman" w:hAnsi="Times New Roman"/>
          <w:sz w:val="28"/>
          <w:szCs w:val="28"/>
          <w:lang w:eastAsia="ru-RU"/>
        </w:rPr>
        <w:t xml:space="preserve">. </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Емісію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досліджували на таких варіантах досліду: контроль (без добрив); мінеральна система (N</w:t>
      </w:r>
      <w:r w:rsidRPr="004747E3">
        <w:rPr>
          <w:rFonts w:ascii="Times New Roman" w:hAnsi="Times New Roman"/>
          <w:sz w:val="28"/>
          <w:szCs w:val="28"/>
          <w:vertAlign w:val="subscript"/>
          <w:lang w:eastAsia="ru-RU"/>
        </w:rPr>
        <w:t>45</w:t>
      </w:r>
      <w:r w:rsidRPr="004747E3">
        <w:rPr>
          <w:rFonts w:ascii="Times New Roman" w:hAnsi="Times New Roman"/>
          <w:sz w:val="28"/>
          <w:szCs w:val="28"/>
          <w:lang w:eastAsia="ru-RU"/>
        </w:rPr>
        <w:t>P</w:t>
      </w:r>
      <w:r w:rsidRPr="004747E3">
        <w:rPr>
          <w:rFonts w:ascii="Times New Roman" w:hAnsi="Times New Roman"/>
          <w:sz w:val="28"/>
          <w:szCs w:val="28"/>
          <w:vertAlign w:val="subscript"/>
          <w:lang w:eastAsia="ru-RU"/>
        </w:rPr>
        <w:t>50</w:t>
      </w:r>
      <w:r w:rsidRPr="004747E3">
        <w:rPr>
          <w:rFonts w:ascii="Times New Roman" w:hAnsi="Times New Roman"/>
          <w:sz w:val="28"/>
          <w:szCs w:val="28"/>
          <w:lang w:eastAsia="ru-RU"/>
        </w:rPr>
        <w:t>K</w:t>
      </w:r>
      <w:r w:rsidRPr="004747E3">
        <w:rPr>
          <w:rFonts w:ascii="Times New Roman" w:hAnsi="Times New Roman"/>
          <w:sz w:val="28"/>
          <w:szCs w:val="28"/>
          <w:vertAlign w:val="subscript"/>
          <w:lang w:eastAsia="ru-RU"/>
        </w:rPr>
        <w:t>45</w:t>
      </w:r>
      <w:r w:rsidRPr="004747E3">
        <w:rPr>
          <w:rFonts w:ascii="Times New Roman" w:hAnsi="Times New Roman"/>
          <w:sz w:val="28"/>
          <w:szCs w:val="28"/>
          <w:lang w:eastAsia="ru-RU"/>
        </w:rPr>
        <w:t>);</w:t>
      </w:r>
      <w:r>
        <w:rPr>
          <w:rFonts w:ascii="Times New Roman" w:hAnsi="Times New Roman"/>
          <w:sz w:val="28"/>
          <w:szCs w:val="28"/>
          <w:lang w:eastAsia="ru-RU"/>
        </w:rPr>
        <w:t xml:space="preserve"> </w:t>
      </w:r>
      <w:r w:rsidRPr="004747E3">
        <w:rPr>
          <w:rFonts w:ascii="Times New Roman" w:hAnsi="Times New Roman"/>
          <w:sz w:val="28"/>
          <w:szCs w:val="28"/>
          <w:lang w:eastAsia="ru-RU"/>
        </w:rPr>
        <w:t>органічна система (гній 8 т/га);</w:t>
      </w:r>
      <w:r>
        <w:rPr>
          <w:rFonts w:ascii="Times New Roman" w:hAnsi="Times New Roman"/>
          <w:sz w:val="28"/>
          <w:szCs w:val="28"/>
          <w:lang w:eastAsia="ru-RU"/>
        </w:rPr>
        <w:t xml:space="preserve"> </w:t>
      </w:r>
      <w:r w:rsidRPr="004747E3">
        <w:rPr>
          <w:rFonts w:ascii="Times New Roman" w:hAnsi="Times New Roman"/>
          <w:sz w:val="28"/>
          <w:szCs w:val="28"/>
          <w:lang w:eastAsia="ru-RU"/>
        </w:rPr>
        <w:t>органо-мінеральна система (гній 8 т/га + N</w:t>
      </w:r>
      <w:r w:rsidRPr="004747E3">
        <w:rPr>
          <w:rFonts w:ascii="Times New Roman" w:hAnsi="Times New Roman"/>
          <w:sz w:val="28"/>
          <w:szCs w:val="28"/>
          <w:vertAlign w:val="subscript"/>
          <w:lang w:eastAsia="ru-RU"/>
        </w:rPr>
        <w:t>45</w:t>
      </w:r>
      <w:r w:rsidRPr="004747E3">
        <w:rPr>
          <w:rFonts w:ascii="Times New Roman" w:hAnsi="Times New Roman"/>
          <w:sz w:val="28"/>
          <w:szCs w:val="28"/>
          <w:lang w:eastAsia="ru-RU"/>
        </w:rPr>
        <w:t>P</w:t>
      </w:r>
      <w:r w:rsidRPr="004747E3">
        <w:rPr>
          <w:rFonts w:ascii="Times New Roman" w:hAnsi="Times New Roman"/>
          <w:sz w:val="28"/>
          <w:szCs w:val="28"/>
          <w:vertAlign w:val="subscript"/>
          <w:lang w:eastAsia="ru-RU"/>
        </w:rPr>
        <w:t>50</w:t>
      </w:r>
      <w:r w:rsidRPr="004747E3">
        <w:rPr>
          <w:rFonts w:ascii="Times New Roman" w:hAnsi="Times New Roman"/>
          <w:sz w:val="28"/>
          <w:szCs w:val="28"/>
          <w:lang w:eastAsia="ru-RU"/>
        </w:rPr>
        <w:t>K</w:t>
      </w:r>
      <w:r w:rsidRPr="004747E3">
        <w:rPr>
          <w:rFonts w:ascii="Times New Roman" w:hAnsi="Times New Roman"/>
          <w:sz w:val="28"/>
          <w:szCs w:val="28"/>
          <w:vertAlign w:val="subscript"/>
          <w:lang w:eastAsia="ru-RU"/>
        </w:rPr>
        <w:t>45</w:t>
      </w:r>
      <w:r>
        <w:rPr>
          <w:rFonts w:ascii="Times New Roman" w:hAnsi="Times New Roman"/>
          <w:sz w:val="28"/>
          <w:szCs w:val="28"/>
          <w:lang w:eastAsia="ru-RU"/>
        </w:rPr>
        <w:t xml:space="preserve">). </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Процеси емісії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за різних систем землеробства досліджували у стаціонарному польовому досліді «Вплив різних рівнів біологізації землеробства на родючість ґрунту» ННЦ «ІҐА імені О.Н. Соколовського» на території ДП ДГ «Граківське»), який було закладено у 1989</w:t>
      </w:r>
      <w:r>
        <w:rPr>
          <w:rFonts w:ascii="Times New Roman" w:hAnsi="Times New Roman"/>
          <w:sz w:val="28"/>
          <w:szCs w:val="28"/>
          <w:lang w:eastAsia="ru-RU"/>
        </w:rPr>
        <w:t> р.</w:t>
      </w:r>
      <w:r w:rsidRPr="004747E3">
        <w:rPr>
          <w:rFonts w:ascii="Times New Roman" w:hAnsi="Times New Roman"/>
          <w:sz w:val="28"/>
          <w:szCs w:val="28"/>
          <w:lang w:eastAsia="ru-RU"/>
        </w:rPr>
        <w:t xml:space="preserve"> поблизу с. Коротич Харківського району Харківської області. Ґрунт дослідного поля – чорнозем опідзолений малогумусний важкосуглинковий на лесовидному суглинку. </w:t>
      </w:r>
      <w:r>
        <w:rPr>
          <w:rFonts w:ascii="Times New Roman" w:hAnsi="Times New Roman"/>
          <w:sz w:val="28"/>
          <w:szCs w:val="28"/>
          <w:lang w:eastAsia="ru-RU"/>
        </w:rPr>
        <w:t>В</w:t>
      </w:r>
      <w:r w:rsidRPr="004747E3">
        <w:rPr>
          <w:rFonts w:ascii="Times New Roman" w:hAnsi="Times New Roman"/>
          <w:sz w:val="28"/>
          <w:szCs w:val="28"/>
          <w:lang w:eastAsia="ru-RU"/>
        </w:rPr>
        <w:t xml:space="preserve"> орному шарі ґрунту міститься: гумусу за методом Тюріна 4,1</w:t>
      </w:r>
      <w:r w:rsidRPr="004747E3">
        <w:rPr>
          <w:rFonts w:ascii="Times New Roman" w:hAnsi="Times New Roman"/>
          <w:sz w:val="28"/>
          <w:szCs w:val="28"/>
          <w:lang w:val="en-US" w:eastAsia="ru-RU"/>
        </w:rPr>
        <w:t> </w:t>
      </w:r>
      <w:r>
        <w:rPr>
          <w:rFonts w:ascii="Times New Roman" w:hAnsi="Times New Roman"/>
          <w:sz w:val="28"/>
          <w:szCs w:val="28"/>
          <w:lang w:eastAsia="ru-RU"/>
        </w:rPr>
        <w:t>%</w:t>
      </w:r>
      <w:r w:rsidRPr="004747E3">
        <w:rPr>
          <w:rFonts w:ascii="Times New Roman" w:hAnsi="Times New Roman"/>
          <w:sz w:val="28"/>
          <w:szCs w:val="28"/>
          <w:lang w:eastAsia="ru-RU"/>
        </w:rPr>
        <w:t>; загального азоту – 0,21</w:t>
      </w:r>
      <w:r w:rsidRPr="004747E3">
        <w:rPr>
          <w:rFonts w:ascii="Times New Roman" w:hAnsi="Times New Roman"/>
          <w:sz w:val="28"/>
          <w:szCs w:val="28"/>
          <w:lang w:val="en-US" w:eastAsia="ru-RU"/>
        </w:rPr>
        <w:t> </w:t>
      </w:r>
      <w:r>
        <w:rPr>
          <w:rFonts w:ascii="Times New Roman" w:hAnsi="Times New Roman"/>
          <w:sz w:val="28"/>
          <w:szCs w:val="28"/>
          <w:lang w:eastAsia="ru-RU"/>
        </w:rPr>
        <w:t>%</w:t>
      </w:r>
      <w:r w:rsidRPr="004747E3">
        <w:rPr>
          <w:rFonts w:ascii="Times New Roman" w:hAnsi="Times New Roman"/>
          <w:sz w:val="28"/>
          <w:szCs w:val="28"/>
          <w:lang w:eastAsia="ru-RU"/>
        </w:rPr>
        <w:t>, рухомого фосфору за методом Чирикова – 111</w:t>
      </w:r>
      <w:r w:rsidRPr="004747E3">
        <w:rPr>
          <w:rFonts w:ascii="Times New Roman" w:hAnsi="Times New Roman"/>
          <w:sz w:val="28"/>
          <w:szCs w:val="28"/>
          <w:lang w:val="en-US" w:eastAsia="ru-RU"/>
        </w:rPr>
        <w:t> </w:t>
      </w:r>
      <w:r>
        <w:rPr>
          <w:rFonts w:ascii="Times New Roman" w:hAnsi="Times New Roman"/>
          <w:sz w:val="28"/>
          <w:szCs w:val="28"/>
          <w:lang w:eastAsia="ru-RU"/>
        </w:rPr>
        <w:t>мг/кг ґрунту</w:t>
      </w:r>
      <w:r w:rsidRPr="004747E3">
        <w:rPr>
          <w:rFonts w:ascii="Times New Roman" w:hAnsi="Times New Roman"/>
          <w:sz w:val="28"/>
          <w:szCs w:val="28"/>
          <w:lang w:eastAsia="ru-RU"/>
        </w:rPr>
        <w:t>, рухомого калію за методом Чирикова − 90</w:t>
      </w:r>
      <w:r w:rsidRPr="004747E3">
        <w:rPr>
          <w:rFonts w:ascii="Times New Roman" w:hAnsi="Times New Roman"/>
          <w:sz w:val="28"/>
          <w:szCs w:val="28"/>
          <w:lang w:val="en-US" w:eastAsia="ru-RU"/>
        </w:rPr>
        <w:t> </w:t>
      </w:r>
      <w:r>
        <w:rPr>
          <w:rFonts w:ascii="Times New Roman" w:hAnsi="Times New Roman"/>
          <w:sz w:val="28"/>
          <w:szCs w:val="28"/>
          <w:lang w:eastAsia="ru-RU"/>
        </w:rPr>
        <w:t>мг/кг ґрунту</w:t>
      </w:r>
      <w:r w:rsidRPr="004747E3">
        <w:rPr>
          <w:rFonts w:ascii="Times New Roman" w:hAnsi="Times New Roman"/>
          <w:sz w:val="28"/>
          <w:szCs w:val="28"/>
          <w:lang w:eastAsia="ru-RU"/>
        </w:rPr>
        <w:t>. Дослідження емісії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 ґрунту проводили за двох варіантів систем землеробства: традиційної із внесенням мінеральних добрив нормою N</w:t>
      </w:r>
      <w:r w:rsidRPr="004747E3">
        <w:rPr>
          <w:rFonts w:ascii="Times New Roman" w:hAnsi="Times New Roman"/>
          <w:sz w:val="28"/>
          <w:szCs w:val="28"/>
          <w:vertAlign w:val="subscript"/>
          <w:lang w:eastAsia="ru-RU"/>
        </w:rPr>
        <w:t>40-90</w:t>
      </w:r>
      <w:r w:rsidRPr="004747E3">
        <w:rPr>
          <w:rFonts w:ascii="Times New Roman" w:hAnsi="Times New Roman"/>
          <w:sz w:val="28"/>
          <w:szCs w:val="28"/>
          <w:lang w:eastAsia="ru-RU"/>
        </w:rPr>
        <w:t>Р</w:t>
      </w:r>
      <w:r w:rsidRPr="004747E3">
        <w:rPr>
          <w:rFonts w:ascii="Times New Roman" w:hAnsi="Times New Roman"/>
          <w:sz w:val="28"/>
          <w:szCs w:val="28"/>
          <w:vertAlign w:val="subscript"/>
          <w:lang w:eastAsia="ru-RU"/>
        </w:rPr>
        <w:t>30-80</w:t>
      </w:r>
      <w:r w:rsidRPr="004747E3">
        <w:rPr>
          <w:rFonts w:ascii="Times New Roman" w:hAnsi="Times New Roman"/>
          <w:sz w:val="28"/>
          <w:szCs w:val="28"/>
          <w:lang w:eastAsia="ru-RU"/>
        </w:rPr>
        <w:t>К</w:t>
      </w:r>
      <w:r w:rsidRPr="004747E3">
        <w:rPr>
          <w:rFonts w:ascii="Times New Roman" w:hAnsi="Times New Roman"/>
          <w:sz w:val="28"/>
          <w:szCs w:val="28"/>
          <w:vertAlign w:val="subscript"/>
          <w:lang w:eastAsia="ru-RU"/>
        </w:rPr>
        <w:t>30-80</w:t>
      </w:r>
      <w:r w:rsidRPr="004747E3">
        <w:rPr>
          <w:rFonts w:ascii="Times New Roman" w:hAnsi="Times New Roman"/>
          <w:sz w:val="28"/>
          <w:szCs w:val="28"/>
          <w:lang w:eastAsia="ru-RU"/>
        </w:rPr>
        <w:t xml:space="preserve"> і використанням хімічних засобів захисту рослин та органічної системи із застосуванням тільки органічних добрив і безгербіцидних засобів боротьби з бур’янами. Обидва варіанти досліджували у двох сівозмінах: зерно-просапна та зерно-про</w:t>
      </w:r>
      <w:r>
        <w:rPr>
          <w:rFonts w:ascii="Times New Roman" w:hAnsi="Times New Roman"/>
          <w:sz w:val="28"/>
          <w:szCs w:val="28"/>
          <w:lang w:eastAsia="ru-RU"/>
        </w:rPr>
        <w:t xml:space="preserve">сапна з багаторічними травами. </w:t>
      </w:r>
      <w:r w:rsidRPr="004747E3">
        <w:rPr>
          <w:rFonts w:ascii="Times New Roman" w:hAnsi="Times New Roman"/>
          <w:sz w:val="28"/>
          <w:szCs w:val="28"/>
          <w:lang w:eastAsia="ru-RU"/>
        </w:rPr>
        <w:t>Мінеральні добрива вносили урозкид у вигляді аміачної селітри, суперфосфату гранульованого та калімагнезії. Розмір дослідної ділянки 6 м × 28 м.</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Моніторинг емісії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 ґрунту проводили в польових умовах (раз на місяць протягом вегетаційного періоду). Визначення інтенсивності виділення діоксиду вуглецю з поверхні ґрунту в польових умовах проводили за мето</w:t>
      </w:r>
      <w:r>
        <w:rPr>
          <w:rFonts w:ascii="Times New Roman" w:hAnsi="Times New Roman"/>
          <w:sz w:val="28"/>
          <w:szCs w:val="28"/>
          <w:lang w:eastAsia="ru-RU"/>
        </w:rPr>
        <w:t>дикою Л .О. Карпачевського</w:t>
      </w:r>
      <w:r w:rsidRPr="004747E3">
        <w:rPr>
          <w:rFonts w:ascii="Times New Roman" w:hAnsi="Times New Roman"/>
          <w:sz w:val="28"/>
          <w:szCs w:val="28"/>
          <w:lang w:eastAsia="ru-RU"/>
        </w:rPr>
        <w:t>, згідно з якою фіксація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здійснюється </w:t>
      </w:r>
      <w:r>
        <w:rPr>
          <w:rFonts w:ascii="Times New Roman" w:hAnsi="Times New Roman"/>
          <w:sz w:val="28"/>
          <w:szCs w:val="28"/>
          <w:lang w:eastAsia="ru-RU"/>
        </w:rPr>
        <w:t>в</w:t>
      </w:r>
      <w:r w:rsidRPr="004747E3">
        <w:rPr>
          <w:rFonts w:ascii="Times New Roman" w:hAnsi="Times New Roman"/>
          <w:sz w:val="28"/>
          <w:szCs w:val="28"/>
          <w:lang w:eastAsia="ru-RU"/>
        </w:rPr>
        <w:t xml:space="preserve"> ізольованому від атмосферного повітря розчині 1 н </w:t>
      </w:r>
      <w:r w:rsidRPr="004747E3">
        <w:rPr>
          <w:rFonts w:ascii="Times New Roman" w:hAnsi="Times New Roman"/>
          <w:sz w:val="28"/>
          <w:szCs w:val="28"/>
          <w:lang w:val="en-US" w:eastAsia="ru-RU"/>
        </w:rPr>
        <w:t>NaOH</w:t>
      </w:r>
      <w:r w:rsidRPr="004747E3">
        <w:rPr>
          <w:rFonts w:ascii="Times New Roman" w:hAnsi="Times New Roman"/>
          <w:sz w:val="28"/>
          <w:szCs w:val="28"/>
          <w:lang w:eastAsia="ru-RU"/>
        </w:rPr>
        <w:t>.</w:t>
      </w:r>
    </w:p>
    <w:p w:rsidR="00590992" w:rsidRPr="004747E3" w:rsidRDefault="00590992" w:rsidP="00983816">
      <w:pPr>
        <w:widowControl w:val="0"/>
        <w:spacing w:after="0" w:line="240" w:lineRule="auto"/>
        <w:ind w:firstLine="567"/>
        <w:jc w:val="both"/>
        <w:rPr>
          <w:rFonts w:ascii="Times New Roman" w:hAnsi="Times New Roman"/>
          <w:b/>
          <w:sz w:val="28"/>
          <w:szCs w:val="28"/>
          <w:lang w:eastAsia="ru-RU"/>
        </w:rPr>
      </w:pPr>
      <w:r w:rsidRPr="004747E3">
        <w:rPr>
          <w:rFonts w:ascii="Times New Roman" w:hAnsi="Times New Roman"/>
          <w:b/>
          <w:sz w:val="28"/>
          <w:szCs w:val="28"/>
          <w:lang w:eastAsia="ru-RU"/>
        </w:rPr>
        <w:t>Вплив систем обробітку ґрунту на динаміку емісії СО</w:t>
      </w:r>
      <w:r w:rsidRPr="004747E3">
        <w:rPr>
          <w:rFonts w:ascii="Times New Roman" w:hAnsi="Times New Roman"/>
          <w:b/>
          <w:sz w:val="28"/>
          <w:szCs w:val="28"/>
          <w:vertAlign w:val="subscript"/>
          <w:lang w:eastAsia="ru-RU"/>
        </w:rPr>
        <w:t>2</w:t>
      </w:r>
      <w:r w:rsidRPr="004747E3">
        <w:rPr>
          <w:rFonts w:ascii="Times New Roman" w:hAnsi="Times New Roman"/>
          <w:b/>
          <w:sz w:val="28"/>
          <w:szCs w:val="28"/>
          <w:lang w:eastAsia="ru-RU"/>
        </w:rPr>
        <w:t xml:space="preserve"> </w:t>
      </w:r>
      <w:r>
        <w:rPr>
          <w:rFonts w:ascii="Times New Roman" w:hAnsi="Times New Roman"/>
          <w:b/>
          <w:sz w:val="28"/>
          <w:szCs w:val="28"/>
          <w:lang w:eastAsia="ru-RU"/>
        </w:rPr>
        <w:t>і</w:t>
      </w:r>
      <w:r w:rsidRPr="004747E3">
        <w:rPr>
          <w:rFonts w:ascii="Times New Roman" w:hAnsi="Times New Roman"/>
          <w:b/>
          <w:sz w:val="28"/>
          <w:szCs w:val="28"/>
          <w:lang w:eastAsia="ru-RU"/>
        </w:rPr>
        <w:t xml:space="preserve">з чорнозему типового. </w:t>
      </w:r>
      <w:r w:rsidRPr="004747E3">
        <w:rPr>
          <w:rFonts w:ascii="Times New Roman" w:hAnsi="Times New Roman"/>
          <w:sz w:val="28"/>
          <w:szCs w:val="28"/>
          <w:lang w:eastAsia="ru-RU"/>
        </w:rPr>
        <w:t>За впливом на перебіг процесів мінералізації органічної речовини ґрунту та виділення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основний обробіток є одним із найвпливовіших агрогенних чинників. Спостереження за динамікою емісії показали максимальну різницю між досліджуваними способами основного обробітку ґрунту через місяць після його проведення, що пов’язано, насамперед, із різницею щільності складення, яка становила </w:t>
      </w:r>
      <w:r>
        <w:rPr>
          <w:rFonts w:ascii="Times New Roman" w:hAnsi="Times New Roman"/>
          <w:sz w:val="28"/>
          <w:szCs w:val="28"/>
          <w:lang w:eastAsia="ru-RU"/>
        </w:rPr>
        <w:t>в</w:t>
      </w:r>
      <w:r w:rsidRPr="004747E3">
        <w:rPr>
          <w:rFonts w:ascii="Times New Roman" w:hAnsi="Times New Roman"/>
          <w:sz w:val="28"/>
          <w:szCs w:val="28"/>
          <w:lang w:eastAsia="ru-RU"/>
        </w:rPr>
        <w:t xml:space="preserve"> шарі 0–10 см 1,09 г/см</w:t>
      </w:r>
      <w:r w:rsidRPr="004747E3">
        <w:rPr>
          <w:rFonts w:ascii="Times New Roman" w:hAnsi="Times New Roman"/>
          <w:sz w:val="28"/>
          <w:szCs w:val="28"/>
          <w:vertAlign w:val="superscript"/>
          <w:lang w:eastAsia="ru-RU"/>
        </w:rPr>
        <w:t>3</w:t>
      </w:r>
      <w:r w:rsidRPr="004747E3">
        <w:rPr>
          <w:rFonts w:ascii="Times New Roman" w:hAnsi="Times New Roman"/>
          <w:sz w:val="28"/>
          <w:szCs w:val="28"/>
          <w:lang w:eastAsia="ru-RU"/>
        </w:rPr>
        <w:t xml:space="preserve"> за оранки та 1,16 г/см</w:t>
      </w:r>
      <w:r w:rsidRPr="004747E3">
        <w:rPr>
          <w:rFonts w:ascii="Times New Roman" w:hAnsi="Times New Roman"/>
          <w:sz w:val="28"/>
          <w:szCs w:val="28"/>
          <w:vertAlign w:val="superscript"/>
          <w:lang w:eastAsia="ru-RU"/>
        </w:rPr>
        <w:t>3</w:t>
      </w:r>
      <w:r w:rsidRPr="004747E3">
        <w:rPr>
          <w:rFonts w:ascii="Times New Roman" w:hAnsi="Times New Roman"/>
          <w:sz w:val="28"/>
          <w:szCs w:val="28"/>
          <w:lang w:eastAsia="ru-RU"/>
        </w:rPr>
        <w:t xml:space="preserve"> за прямої сівби, а </w:t>
      </w:r>
      <w:r>
        <w:rPr>
          <w:rFonts w:ascii="Times New Roman" w:hAnsi="Times New Roman"/>
          <w:sz w:val="28"/>
          <w:szCs w:val="28"/>
          <w:lang w:eastAsia="ru-RU"/>
        </w:rPr>
        <w:t>в</w:t>
      </w:r>
      <w:r w:rsidRPr="004747E3">
        <w:rPr>
          <w:rFonts w:ascii="Times New Roman" w:hAnsi="Times New Roman"/>
          <w:sz w:val="28"/>
          <w:szCs w:val="28"/>
          <w:lang w:eastAsia="ru-RU"/>
        </w:rPr>
        <w:t xml:space="preserve"> шарі 10–20 см – 1,16 </w:t>
      </w:r>
      <w:r w:rsidRPr="004747E3">
        <w:rPr>
          <w:rFonts w:ascii="Times New Roman" w:hAnsi="Times New Roman"/>
          <w:sz w:val="28"/>
          <w:szCs w:val="28"/>
          <w:lang w:val="en-US" w:eastAsia="ru-RU"/>
        </w:rPr>
        <w:t> </w:t>
      </w:r>
      <w:r>
        <w:rPr>
          <w:rFonts w:ascii="Times New Roman" w:hAnsi="Times New Roman"/>
          <w:sz w:val="28"/>
          <w:szCs w:val="28"/>
          <w:lang w:eastAsia="ru-RU"/>
        </w:rPr>
        <w:t>і</w:t>
      </w:r>
      <w:r w:rsidRPr="004747E3">
        <w:rPr>
          <w:rFonts w:ascii="Times New Roman" w:hAnsi="Times New Roman"/>
          <w:sz w:val="28"/>
          <w:szCs w:val="28"/>
          <w:lang w:eastAsia="ru-RU"/>
        </w:rPr>
        <w:t xml:space="preserve"> 1,32 г/см</w:t>
      </w:r>
      <w:r w:rsidRPr="004747E3">
        <w:rPr>
          <w:rFonts w:ascii="Times New Roman" w:hAnsi="Times New Roman"/>
          <w:sz w:val="28"/>
          <w:szCs w:val="28"/>
          <w:vertAlign w:val="superscript"/>
          <w:lang w:eastAsia="ru-RU"/>
        </w:rPr>
        <w:t>3</w:t>
      </w:r>
      <w:r w:rsidRPr="004747E3">
        <w:rPr>
          <w:rFonts w:ascii="Times New Roman" w:hAnsi="Times New Roman"/>
          <w:sz w:val="28"/>
          <w:szCs w:val="28"/>
          <w:lang w:eastAsia="ru-RU"/>
        </w:rPr>
        <w:t xml:space="preserve"> відповідно. На більш ущільненій ділянці з прямим посівом концентрація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у повітрі над поверхнею ґрунту істотно</w:t>
      </w:r>
      <w:r w:rsidRPr="004747E3">
        <w:rPr>
          <w:rFonts w:ascii="Times New Roman" w:hAnsi="Times New Roman"/>
          <w:bCs/>
          <w:sz w:val="28"/>
          <w:szCs w:val="28"/>
          <w:lang w:eastAsia="ru-RU"/>
        </w:rPr>
        <w:t xml:space="preserve"> </w:t>
      </w:r>
      <w:r w:rsidRPr="004747E3">
        <w:rPr>
          <w:rFonts w:ascii="Times New Roman" w:hAnsi="Times New Roman"/>
          <w:sz w:val="28"/>
          <w:szCs w:val="28"/>
          <w:lang w:eastAsia="ru-RU"/>
        </w:rPr>
        <w:t>вища, ніж на розораній ділянці. О</w:t>
      </w:r>
      <w:r>
        <w:rPr>
          <w:rFonts w:ascii="Times New Roman" w:hAnsi="Times New Roman"/>
          <w:sz w:val="28"/>
          <w:szCs w:val="28"/>
          <w:lang w:eastAsia="ru-RU"/>
        </w:rPr>
        <w:t>держ</w:t>
      </w:r>
      <w:r w:rsidRPr="004747E3">
        <w:rPr>
          <w:rFonts w:ascii="Times New Roman" w:hAnsi="Times New Roman"/>
          <w:sz w:val="28"/>
          <w:szCs w:val="28"/>
          <w:lang w:eastAsia="ru-RU"/>
        </w:rPr>
        <w:t>ані за вегетаційній період 2011</w:t>
      </w:r>
      <w:r>
        <w:rPr>
          <w:rFonts w:ascii="Times New Roman" w:hAnsi="Times New Roman"/>
          <w:sz w:val="28"/>
          <w:szCs w:val="28"/>
          <w:lang w:eastAsia="ru-RU"/>
        </w:rPr>
        <w:t> </w:t>
      </w:r>
      <w:r w:rsidRPr="004747E3">
        <w:rPr>
          <w:rFonts w:ascii="Times New Roman" w:hAnsi="Times New Roman"/>
          <w:sz w:val="28"/>
          <w:szCs w:val="28"/>
          <w:lang w:eastAsia="ru-RU"/>
        </w:rPr>
        <w:t>р</w:t>
      </w:r>
      <w:r>
        <w:rPr>
          <w:rFonts w:ascii="Times New Roman" w:hAnsi="Times New Roman"/>
          <w:sz w:val="28"/>
          <w:szCs w:val="28"/>
          <w:lang w:eastAsia="ru-RU"/>
        </w:rPr>
        <w:t>.</w:t>
      </w:r>
      <w:r w:rsidRPr="004747E3">
        <w:rPr>
          <w:rFonts w:ascii="Times New Roman" w:hAnsi="Times New Roman"/>
          <w:sz w:val="28"/>
          <w:szCs w:val="28"/>
          <w:lang w:eastAsia="ru-RU"/>
        </w:rPr>
        <w:t xml:space="preserve"> дані демонструють значну різницю між інтенсивністю дихання ґрунту в різні періоди, а суміжні спостереження за температурою та вологістю ґрунту показали, що саме остання є визначальним фактором стрибкоподібного посилення дихання ґрунту після весняно-літніх злив (від 0,3</w:t>
      </w:r>
      <w:r>
        <w:rPr>
          <w:rFonts w:ascii="Times New Roman" w:hAnsi="Times New Roman"/>
          <w:sz w:val="28"/>
          <w:szCs w:val="28"/>
          <w:lang w:eastAsia="ru-RU"/>
        </w:rPr>
        <w:t> </w:t>
      </w:r>
      <w:r w:rsidRPr="004747E3">
        <w:rPr>
          <w:rFonts w:ascii="Times New Roman" w:hAnsi="Times New Roman"/>
          <w:sz w:val="28"/>
          <w:szCs w:val="28"/>
          <w:lang w:eastAsia="ru-RU"/>
        </w:rPr>
        <w:t>кг/га за годину за вологості 5 % та температур</w:t>
      </w:r>
      <w:r>
        <w:rPr>
          <w:rFonts w:ascii="Times New Roman" w:hAnsi="Times New Roman"/>
          <w:sz w:val="28"/>
          <w:szCs w:val="28"/>
          <w:lang w:eastAsia="ru-RU"/>
        </w:rPr>
        <w:t>и</w:t>
      </w:r>
      <w:r w:rsidRPr="004747E3">
        <w:rPr>
          <w:rFonts w:ascii="Times New Roman" w:hAnsi="Times New Roman"/>
          <w:sz w:val="28"/>
          <w:szCs w:val="28"/>
          <w:lang w:eastAsia="ru-RU"/>
        </w:rPr>
        <w:t xml:space="preserve"> ґрунту нижче 18 </w:t>
      </w:r>
      <w:r w:rsidRPr="004747E3">
        <w:rPr>
          <w:rFonts w:ascii="Times New Roman" w:hAnsi="Times New Roman"/>
          <w:sz w:val="28"/>
          <w:szCs w:val="28"/>
          <w:vertAlign w:val="superscript"/>
          <w:lang w:eastAsia="ru-RU"/>
        </w:rPr>
        <w:t>0</w:t>
      </w:r>
      <w:r w:rsidRPr="004747E3">
        <w:rPr>
          <w:rFonts w:ascii="Times New Roman" w:hAnsi="Times New Roman"/>
          <w:sz w:val="28"/>
          <w:szCs w:val="28"/>
          <w:lang w:eastAsia="ru-RU"/>
        </w:rPr>
        <w:t xml:space="preserve">С до 1,8 кг/га за годину при вологості вище 30 % </w:t>
      </w:r>
      <w:r>
        <w:rPr>
          <w:rFonts w:ascii="Times New Roman" w:hAnsi="Times New Roman"/>
          <w:sz w:val="28"/>
          <w:szCs w:val="28"/>
          <w:lang w:eastAsia="ru-RU"/>
        </w:rPr>
        <w:t>і</w:t>
      </w:r>
      <w:r w:rsidRPr="004747E3">
        <w:rPr>
          <w:rFonts w:ascii="Times New Roman" w:hAnsi="Times New Roman"/>
          <w:sz w:val="28"/>
          <w:szCs w:val="28"/>
          <w:lang w:eastAsia="ru-RU"/>
        </w:rPr>
        <w:t xml:space="preserve"> температурі ґрунту 30 </w:t>
      </w:r>
      <w:r w:rsidRPr="004747E3">
        <w:rPr>
          <w:rFonts w:ascii="Times New Roman" w:hAnsi="Times New Roman"/>
          <w:sz w:val="28"/>
          <w:szCs w:val="28"/>
          <w:vertAlign w:val="superscript"/>
          <w:lang w:eastAsia="ru-RU"/>
        </w:rPr>
        <w:t>0</w:t>
      </w:r>
      <w:r w:rsidRPr="004747E3">
        <w:rPr>
          <w:rFonts w:ascii="Times New Roman" w:hAnsi="Times New Roman"/>
          <w:sz w:val="28"/>
          <w:szCs w:val="28"/>
          <w:lang w:eastAsia="ru-RU"/>
        </w:rPr>
        <w:t xml:space="preserve">С). </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За температурними показниками вегетаційний період 2012</w:t>
      </w:r>
      <w:r>
        <w:rPr>
          <w:rFonts w:ascii="Times New Roman" w:hAnsi="Times New Roman"/>
          <w:sz w:val="28"/>
          <w:szCs w:val="28"/>
          <w:lang w:eastAsia="ru-RU"/>
        </w:rPr>
        <w:t> </w:t>
      </w:r>
      <w:r w:rsidRPr="004747E3">
        <w:rPr>
          <w:rFonts w:ascii="Times New Roman" w:hAnsi="Times New Roman"/>
          <w:sz w:val="28"/>
          <w:szCs w:val="28"/>
          <w:lang w:eastAsia="ru-RU"/>
        </w:rPr>
        <w:t>р</w:t>
      </w:r>
      <w:r>
        <w:rPr>
          <w:rFonts w:ascii="Times New Roman" w:hAnsi="Times New Roman"/>
          <w:sz w:val="28"/>
          <w:szCs w:val="28"/>
          <w:lang w:eastAsia="ru-RU"/>
        </w:rPr>
        <w:t>.</w:t>
      </w:r>
      <w:r w:rsidRPr="004747E3">
        <w:rPr>
          <w:rFonts w:ascii="Times New Roman" w:hAnsi="Times New Roman"/>
          <w:sz w:val="28"/>
          <w:szCs w:val="28"/>
          <w:lang w:eastAsia="ru-RU"/>
        </w:rPr>
        <w:t xml:space="preserve"> був більш посушливим, ніж попередній, у зв’язку із чим вплив технології прямого посіву на виділення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 ґрунту проявився ще більш виразніше, особливо на початку та наприкінці вегетаційного періоду.</w:t>
      </w:r>
      <w:r>
        <w:rPr>
          <w:rFonts w:ascii="Times New Roman" w:hAnsi="Times New Roman"/>
          <w:sz w:val="28"/>
          <w:szCs w:val="28"/>
          <w:lang w:eastAsia="ru-RU"/>
        </w:rPr>
        <w:t xml:space="preserve"> </w:t>
      </w:r>
      <w:r w:rsidRPr="004747E3">
        <w:rPr>
          <w:rFonts w:ascii="Times New Roman" w:hAnsi="Times New Roman"/>
          <w:sz w:val="28"/>
          <w:szCs w:val="28"/>
          <w:lang w:eastAsia="ru-RU"/>
        </w:rPr>
        <w:t xml:space="preserve">Збільшення виділення вуглекислого газу за прямого посіву є наслідком того, що рослинні рештки розташовані у поверхневому шарі ґрунту, що </w:t>
      </w:r>
      <w:r>
        <w:rPr>
          <w:rFonts w:ascii="Times New Roman" w:hAnsi="Times New Roman"/>
          <w:sz w:val="28"/>
          <w:szCs w:val="28"/>
          <w:lang w:eastAsia="ru-RU"/>
        </w:rPr>
        <w:t>в</w:t>
      </w:r>
      <w:r w:rsidRPr="004747E3">
        <w:rPr>
          <w:rFonts w:ascii="Times New Roman" w:hAnsi="Times New Roman"/>
          <w:sz w:val="28"/>
          <w:szCs w:val="28"/>
          <w:lang w:eastAsia="ru-RU"/>
        </w:rPr>
        <w:t xml:space="preserve"> поєднанні з покращенням вологозабезпечення цього шар</w:t>
      </w:r>
      <w:r>
        <w:rPr>
          <w:rFonts w:ascii="Times New Roman" w:hAnsi="Times New Roman"/>
          <w:sz w:val="28"/>
          <w:szCs w:val="28"/>
          <w:lang w:eastAsia="ru-RU"/>
        </w:rPr>
        <w:t>у (до 4–</w:t>
      </w:r>
      <w:r w:rsidRPr="004747E3">
        <w:rPr>
          <w:rFonts w:ascii="Times New Roman" w:hAnsi="Times New Roman"/>
          <w:sz w:val="28"/>
          <w:szCs w:val="28"/>
          <w:lang w:eastAsia="ru-RU"/>
        </w:rPr>
        <w:t xml:space="preserve">5 %) призводить до їхньої більшої </w:t>
      </w:r>
      <w:r w:rsidRPr="00995CEF">
        <w:rPr>
          <w:rFonts w:ascii="Times New Roman" w:hAnsi="Times New Roman"/>
          <w:sz w:val="28"/>
          <w:szCs w:val="28"/>
          <w:lang w:eastAsia="ru-RU"/>
        </w:rPr>
        <w:t>мінералізації. З іншого боку, за систематичної оранки спостерігається зменшення вмісту лабільної</w:t>
      </w:r>
      <w:r w:rsidRPr="004747E3">
        <w:rPr>
          <w:rFonts w:ascii="Times New Roman" w:hAnsi="Times New Roman"/>
          <w:sz w:val="28"/>
          <w:szCs w:val="28"/>
          <w:lang w:eastAsia="ru-RU"/>
        </w:rPr>
        <w:t xml:space="preserve"> органічної речовини </w:t>
      </w:r>
      <w:r>
        <w:rPr>
          <w:rFonts w:ascii="Times New Roman" w:hAnsi="Times New Roman"/>
          <w:sz w:val="28"/>
          <w:szCs w:val="28"/>
          <w:lang w:eastAsia="ru-RU"/>
        </w:rPr>
        <w:t>в</w:t>
      </w:r>
      <w:r w:rsidRPr="004747E3">
        <w:rPr>
          <w:rFonts w:ascii="Times New Roman" w:hAnsi="Times New Roman"/>
          <w:sz w:val="28"/>
          <w:szCs w:val="28"/>
          <w:lang w:eastAsia="ru-RU"/>
        </w:rPr>
        <w:t xml:space="preserve"> орному шарі ґрунту порівняно </w:t>
      </w:r>
      <w:r>
        <w:rPr>
          <w:rFonts w:ascii="Times New Roman" w:hAnsi="Times New Roman"/>
          <w:sz w:val="28"/>
          <w:szCs w:val="28"/>
          <w:lang w:eastAsia="ru-RU"/>
        </w:rPr>
        <w:t>з поверхневим обробітком і</w:t>
      </w:r>
      <w:r w:rsidRPr="004747E3">
        <w:rPr>
          <w:rFonts w:ascii="Times New Roman" w:hAnsi="Times New Roman"/>
          <w:sz w:val="28"/>
          <w:szCs w:val="28"/>
          <w:lang w:eastAsia="ru-RU"/>
        </w:rPr>
        <w:t xml:space="preserve"> прямим посівом.</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Таким чином, інтенсивність виділення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 поверхні ґрунту значно</w:t>
      </w:r>
      <w:r>
        <w:rPr>
          <w:rFonts w:ascii="Times New Roman" w:hAnsi="Times New Roman"/>
          <w:sz w:val="28"/>
          <w:szCs w:val="28"/>
          <w:lang w:eastAsia="ru-RU"/>
        </w:rPr>
        <w:t>ю мірою визначається вологістю й</w:t>
      </w:r>
      <w:r w:rsidRPr="004747E3">
        <w:rPr>
          <w:rFonts w:ascii="Times New Roman" w:hAnsi="Times New Roman"/>
          <w:sz w:val="28"/>
          <w:szCs w:val="28"/>
          <w:lang w:eastAsia="ru-RU"/>
        </w:rPr>
        <w:t xml:space="preserve"> температурою ґрунту, які в певних межах можна регулювати за допомогою основного обробітку ґрунту. Можна припустити, що завдяки зменшенню аерації ґрунту за технології прямого посіву </w:t>
      </w:r>
      <w:r>
        <w:rPr>
          <w:rFonts w:ascii="Times New Roman" w:hAnsi="Times New Roman"/>
          <w:sz w:val="28"/>
          <w:szCs w:val="28"/>
          <w:lang w:eastAsia="ru-RU"/>
        </w:rPr>
        <w:t>в</w:t>
      </w:r>
      <w:r w:rsidRPr="004747E3">
        <w:rPr>
          <w:rFonts w:ascii="Times New Roman" w:hAnsi="Times New Roman"/>
          <w:sz w:val="28"/>
          <w:szCs w:val="28"/>
          <w:lang w:eastAsia="ru-RU"/>
        </w:rPr>
        <w:t xml:space="preserve"> ньому накопичується більше легкодоступних органічних речовин і виділення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активізується, особливо за сприятливих умов зволоження. </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b/>
          <w:bCs/>
          <w:sz w:val="28"/>
          <w:szCs w:val="28"/>
          <w:lang w:eastAsia="ru-RU"/>
        </w:rPr>
        <w:t>Вплив систем удобрення на динаміку емісії СО</w:t>
      </w:r>
      <w:r w:rsidRPr="004747E3">
        <w:rPr>
          <w:rFonts w:ascii="Times New Roman" w:hAnsi="Times New Roman"/>
          <w:b/>
          <w:bCs/>
          <w:sz w:val="28"/>
          <w:szCs w:val="28"/>
          <w:vertAlign w:val="subscript"/>
          <w:lang w:eastAsia="ru-RU"/>
        </w:rPr>
        <w:t xml:space="preserve">2 </w:t>
      </w:r>
      <w:r w:rsidRPr="00995CEF">
        <w:rPr>
          <w:rFonts w:ascii="Times New Roman" w:hAnsi="Times New Roman"/>
          <w:b/>
          <w:bCs/>
          <w:sz w:val="28"/>
          <w:szCs w:val="28"/>
          <w:lang w:eastAsia="ru-RU"/>
        </w:rPr>
        <w:t>і</w:t>
      </w:r>
      <w:r w:rsidRPr="004747E3">
        <w:rPr>
          <w:rFonts w:ascii="Times New Roman" w:hAnsi="Times New Roman"/>
          <w:b/>
          <w:bCs/>
          <w:sz w:val="28"/>
          <w:szCs w:val="28"/>
          <w:lang w:eastAsia="ru-RU"/>
        </w:rPr>
        <w:t xml:space="preserve">з чорнозему типового. </w:t>
      </w:r>
      <w:r w:rsidRPr="004747E3">
        <w:rPr>
          <w:rFonts w:ascii="Times New Roman" w:hAnsi="Times New Roman"/>
          <w:sz w:val="28"/>
          <w:szCs w:val="28"/>
          <w:lang w:eastAsia="ru-RU"/>
        </w:rPr>
        <w:t>Збалансована система застосування добрив позитивно впливає на функціонування мікробіологічно</w:t>
      </w:r>
      <w:r>
        <w:rPr>
          <w:rFonts w:ascii="Times New Roman" w:hAnsi="Times New Roman"/>
          <w:sz w:val="28"/>
          <w:szCs w:val="28"/>
          <w:lang w:eastAsia="ru-RU"/>
        </w:rPr>
        <w:t>го</w:t>
      </w:r>
      <w:r w:rsidRPr="004747E3">
        <w:rPr>
          <w:rFonts w:ascii="Times New Roman" w:hAnsi="Times New Roman"/>
          <w:sz w:val="28"/>
          <w:szCs w:val="28"/>
          <w:lang w:eastAsia="ru-RU"/>
        </w:rPr>
        <w:t xml:space="preserve"> склад</w:t>
      </w:r>
      <w:r>
        <w:rPr>
          <w:rFonts w:ascii="Times New Roman" w:hAnsi="Times New Roman"/>
          <w:sz w:val="28"/>
          <w:szCs w:val="28"/>
          <w:lang w:eastAsia="ru-RU"/>
        </w:rPr>
        <w:t>ника</w:t>
      </w:r>
      <w:r w:rsidRPr="004747E3">
        <w:rPr>
          <w:rFonts w:ascii="Times New Roman" w:hAnsi="Times New Roman"/>
          <w:sz w:val="28"/>
          <w:szCs w:val="28"/>
          <w:lang w:eastAsia="ru-RU"/>
        </w:rPr>
        <w:t xml:space="preserve"> ґрунту, а та</w:t>
      </w:r>
      <w:r>
        <w:rPr>
          <w:rFonts w:ascii="Times New Roman" w:hAnsi="Times New Roman"/>
          <w:sz w:val="28"/>
          <w:szCs w:val="28"/>
          <w:lang w:eastAsia="ru-RU"/>
        </w:rPr>
        <w:t xml:space="preserve"> у</w:t>
      </w:r>
      <w:r w:rsidRPr="004747E3">
        <w:rPr>
          <w:rFonts w:ascii="Times New Roman" w:hAnsi="Times New Roman"/>
          <w:sz w:val="28"/>
          <w:szCs w:val="28"/>
          <w:lang w:eastAsia="ru-RU"/>
        </w:rPr>
        <w:t xml:space="preserve"> свою чергу − на ґрунтове дихання в цілому. Посилення діяльності мікрофлори ґрунту за застосування добрив може бути пов’язане із залученням додаткового енергетичного матеріалу, а саме: збільшеної кількості рослинних решток, компонентів добрив </w:t>
      </w:r>
      <w:r>
        <w:rPr>
          <w:rFonts w:ascii="Times New Roman" w:hAnsi="Times New Roman"/>
          <w:sz w:val="28"/>
          <w:szCs w:val="28"/>
          <w:lang w:eastAsia="ru-RU"/>
        </w:rPr>
        <w:t>і</w:t>
      </w:r>
      <w:r w:rsidRPr="004747E3">
        <w:rPr>
          <w:rFonts w:ascii="Times New Roman" w:hAnsi="Times New Roman"/>
          <w:sz w:val="28"/>
          <w:szCs w:val="28"/>
          <w:lang w:eastAsia="ru-RU"/>
        </w:rPr>
        <w:t xml:space="preserve"> гумусових речовин ґрунту, що стали більш доступними мікробіологічній деструкції.</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За даними вимірювань у польових умовах за теплий період 2011</w:t>
      </w:r>
      <w:r>
        <w:rPr>
          <w:rFonts w:ascii="Times New Roman" w:hAnsi="Times New Roman"/>
          <w:sz w:val="28"/>
          <w:szCs w:val="28"/>
          <w:lang w:eastAsia="ru-RU"/>
        </w:rPr>
        <w:t> </w:t>
      </w:r>
      <w:r w:rsidRPr="004747E3">
        <w:rPr>
          <w:rFonts w:ascii="Times New Roman" w:hAnsi="Times New Roman"/>
          <w:sz w:val="28"/>
          <w:szCs w:val="28"/>
          <w:lang w:eastAsia="ru-RU"/>
        </w:rPr>
        <w:t>р</w:t>
      </w:r>
      <w:r>
        <w:rPr>
          <w:rFonts w:ascii="Times New Roman" w:hAnsi="Times New Roman"/>
          <w:sz w:val="28"/>
          <w:szCs w:val="28"/>
          <w:lang w:eastAsia="ru-RU"/>
        </w:rPr>
        <w:t>.,</w:t>
      </w:r>
      <w:r w:rsidRPr="004747E3">
        <w:rPr>
          <w:rFonts w:ascii="Times New Roman" w:hAnsi="Times New Roman"/>
          <w:sz w:val="28"/>
          <w:szCs w:val="28"/>
          <w:lang w:eastAsia="ru-RU"/>
        </w:rPr>
        <w:t xml:space="preserve"> коливання інтенсивності надходження вуглекислого газу до атмосфери з ґрунту становлять близько одного</w:t>
      </w:r>
      <w:r>
        <w:rPr>
          <w:rFonts w:ascii="Times New Roman" w:hAnsi="Times New Roman"/>
          <w:sz w:val="28"/>
          <w:szCs w:val="28"/>
          <w:lang w:eastAsia="ru-RU"/>
        </w:rPr>
        <w:t xml:space="preserve"> математичного порядку: від 2,0–</w:t>
      </w:r>
      <w:r w:rsidRPr="004747E3">
        <w:rPr>
          <w:rFonts w:ascii="Times New Roman" w:hAnsi="Times New Roman"/>
          <w:sz w:val="28"/>
          <w:szCs w:val="28"/>
          <w:lang w:eastAsia="ru-RU"/>
        </w:rPr>
        <w:t>2,6 кг/га за годину після</w:t>
      </w:r>
      <w:r>
        <w:rPr>
          <w:rFonts w:ascii="Times New Roman" w:hAnsi="Times New Roman"/>
          <w:sz w:val="28"/>
          <w:szCs w:val="28"/>
          <w:lang w:eastAsia="ru-RU"/>
        </w:rPr>
        <w:t xml:space="preserve"> інтенсивних літніх злив до 0,3–</w:t>
      </w:r>
      <w:r w:rsidRPr="004747E3">
        <w:rPr>
          <w:rFonts w:ascii="Times New Roman" w:hAnsi="Times New Roman"/>
          <w:sz w:val="28"/>
          <w:szCs w:val="28"/>
          <w:lang w:eastAsia="ru-RU"/>
        </w:rPr>
        <w:t>0,4 кг/га за годину</w:t>
      </w:r>
      <w:r>
        <w:rPr>
          <w:rFonts w:ascii="Times New Roman" w:hAnsi="Times New Roman"/>
          <w:sz w:val="28"/>
          <w:szCs w:val="28"/>
          <w:lang w:eastAsia="ru-RU"/>
        </w:rPr>
        <w:t xml:space="preserve"> у найбільш посушливий період. </w:t>
      </w:r>
      <w:r w:rsidRPr="004747E3">
        <w:rPr>
          <w:rFonts w:ascii="Times New Roman" w:hAnsi="Times New Roman"/>
          <w:sz w:val="28"/>
          <w:szCs w:val="28"/>
          <w:lang w:eastAsia="ru-RU"/>
        </w:rPr>
        <w:t xml:space="preserve">Порівняно із цим діапазоном, зміни, що </w:t>
      </w:r>
      <w:r>
        <w:rPr>
          <w:rFonts w:ascii="Times New Roman" w:hAnsi="Times New Roman"/>
          <w:sz w:val="28"/>
          <w:szCs w:val="28"/>
          <w:lang w:eastAsia="ru-RU"/>
        </w:rPr>
        <w:t>зумовле</w:t>
      </w:r>
      <w:r w:rsidRPr="004747E3">
        <w:rPr>
          <w:rFonts w:ascii="Times New Roman" w:hAnsi="Times New Roman"/>
          <w:sz w:val="28"/>
          <w:szCs w:val="28"/>
          <w:lang w:eastAsia="ru-RU"/>
        </w:rPr>
        <w:t>ні покращенням поживного режиму ґрунту на варіантах досліду з різними системами удобрення,</w:t>
      </w:r>
      <w:r>
        <w:rPr>
          <w:rFonts w:ascii="Times New Roman" w:hAnsi="Times New Roman"/>
          <w:sz w:val="28"/>
          <w:szCs w:val="28"/>
          <w:lang w:eastAsia="ru-RU"/>
        </w:rPr>
        <w:t xml:space="preserve"> є менш значущими – в межах 0,1–</w:t>
      </w:r>
      <w:r w:rsidRPr="004747E3">
        <w:rPr>
          <w:rFonts w:ascii="Times New Roman" w:hAnsi="Times New Roman"/>
          <w:sz w:val="28"/>
          <w:szCs w:val="28"/>
          <w:lang w:eastAsia="ru-RU"/>
        </w:rPr>
        <w:t>0,6 кг/га за годину. У 2012</w:t>
      </w:r>
      <w:r>
        <w:rPr>
          <w:rFonts w:ascii="Times New Roman" w:hAnsi="Times New Roman"/>
          <w:sz w:val="28"/>
          <w:szCs w:val="28"/>
          <w:lang w:eastAsia="ru-RU"/>
        </w:rPr>
        <w:t> р.</w:t>
      </w:r>
      <w:r w:rsidRPr="004747E3">
        <w:rPr>
          <w:rFonts w:ascii="Times New Roman" w:hAnsi="Times New Roman"/>
          <w:sz w:val="28"/>
          <w:szCs w:val="28"/>
          <w:lang w:val="ru-RU" w:eastAsia="ru-RU"/>
        </w:rPr>
        <w:t xml:space="preserve"> </w:t>
      </w:r>
      <w:r w:rsidRPr="004747E3">
        <w:rPr>
          <w:rFonts w:ascii="Times New Roman" w:hAnsi="Times New Roman"/>
          <w:sz w:val="28"/>
          <w:szCs w:val="28"/>
          <w:lang w:eastAsia="ru-RU"/>
        </w:rPr>
        <w:t>різниця інтенсивності дихання ґрунту за різних систем удоб</w:t>
      </w:r>
      <w:r>
        <w:rPr>
          <w:rFonts w:ascii="Times New Roman" w:hAnsi="Times New Roman"/>
          <w:sz w:val="28"/>
          <w:szCs w:val="28"/>
          <w:lang w:eastAsia="ru-RU"/>
        </w:rPr>
        <w:t>рення була більшою (у межах 0,2</w:t>
      </w:r>
      <w:r w:rsidRPr="004747E3">
        <w:rPr>
          <w:rFonts w:ascii="Times New Roman" w:hAnsi="Times New Roman"/>
          <w:sz w:val="28"/>
          <w:szCs w:val="28"/>
          <w:lang w:eastAsia="ru-RU"/>
        </w:rPr>
        <w:t>–0,3 кг/га за годину), що с</w:t>
      </w:r>
      <w:r>
        <w:rPr>
          <w:rFonts w:ascii="Times New Roman" w:hAnsi="Times New Roman"/>
          <w:sz w:val="28"/>
          <w:szCs w:val="28"/>
          <w:lang w:eastAsia="ru-RU"/>
        </w:rPr>
        <w:t>тановить</w:t>
      </w:r>
      <w:r w:rsidRPr="004747E3">
        <w:rPr>
          <w:rFonts w:ascii="Times New Roman" w:hAnsi="Times New Roman"/>
          <w:sz w:val="28"/>
          <w:szCs w:val="28"/>
          <w:lang w:eastAsia="ru-RU"/>
        </w:rPr>
        <w:t xml:space="preserve"> 26 % від діапазону сезонних коливань цього показника, причому за органо-мінеральної системи дані вище, ніж за інших систем. Діапазон коливань </w:t>
      </w:r>
      <w:r>
        <w:rPr>
          <w:rFonts w:ascii="Times New Roman" w:hAnsi="Times New Roman"/>
          <w:sz w:val="28"/>
          <w:szCs w:val="28"/>
          <w:lang w:eastAsia="ru-RU"/>
        </w:rPr>
        <w:t>і</w:t>
      </w:r>
      <w:r w:rsidRPr="004747E3">
        <w:rPr>
          <w:rFonts w:ascii="Times New Roman" w:hAnsi="Times New Roman"/>
          <w:sz w:val="28"/>
          <w:szCs w:val="28"/>
          <w:lang w:eastAsia="ru-RU"/>
        </w:rPr>
        <w:t xml:space="preserve"> розмір похибок параметрів інтенсивності дихання ґрунту протягом дня майже співпадає зі змінами, </w:t>
      </w:r>
      <w:r>
        <w:rPr>
          <w:rFonts w:ascii="Times New Roman" w:hAnsi="Times New Roman"/>
          <w:sz w:val="28"/>
          <w:szCs w:val="28"/>
          <w:lang w:eastAsia="ru-RU"/>
        </w:rPr>
        <w:t>з</w:t>
      </w:r>
      <w:r w:rsidRPr="004747E3">
        <w:rPr>
          <w:rFonts w:ascii="Times New Roman" w:hAnsi="Times New Roman"/>
          <w:sz w:val="28"/>
          <w:szCs w:val="28"/>
          <w:lang w:eastAsia="ru-RU"/>
        </w:rPr>
        <w:t>умовленими системами удобрення. Це практично унеможливлює моніторинг емісії вуглекислого газу за результатами одноразових періодичних вимірювань.</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Загалом, органо-мінеральна система сприяє більшій емісії, а мінеральна система – меншій. Проте, порівняно із сезонними змінами виділення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ці розбіжності значно менші та проявляються переважно протягом першої половини вегетаційного періоду, коли спостерігається чітка тенденція до збільшення інтенсивності дихання ґрунту. </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b/>
          <w:bCs/>
          <w:sz w:val="28"/>
          <w:szCs w:val="28"/>
          <w:lang w:eastAsia="ru-RU"/>
        </w:rPr>
        <w:t>Вплив систем землеробства на динаміку емісії СО</w:t>
      </w:r>
      <w:r w:rsidRPr="004747E3">
        <w:rPr>
          <w:rFonts w:ascii="Times New Roman" w:hAnsi="Times New Roman"/>
          <w:b/>
          <w:bCs/>
          <w:sz w:val="28"/>
          <w:szCs w:val="28"/>
          <w:vertAlign w:val="subscript"/>
          <w:lang w:eastAsia="ru-RU"/>
        </w:rPr>
        <w:t xml:space="preserve">2 </w:t>
      </w:r>
      <w:r w:rsidRPr="00004FCD">
        <w:rPr>
          <w:rFonts w:ascii="Times New Roman" w:hAnsi="Times New Roman"/>
          <w:b/>
          <w:bCs/>
          <w:sz w:val="28"/>
          <w:szCs w:val="28"/>
          <w:lang w:eastAsia="ru-RU"/>
        </w:rPr>
        <w:t>і</w:t>
      </w:r>
      <w:r w:rsidRPr="004747E3">
        <w:rPr>
          <w:rFonts w:ascii="Times New Roman" w:hAnsi="Times New Roman"/>
          <w:b/>
          <w:bCs/>
          <w:sz w:val="28"/>
          <w:szCs w:val="28"/>
          <w:lang w:eastAsia="ru-RU"/>
        </w:rPr>
        <w:t>з чорнозему опідзоленого</w:t>
      </w:r>
      <w:r w:rsidRPr="004747E3">
        <w:rPr>
          <w:rFonts w:ascii="Times New Roman" w:hAnsi="Times New Roman"/>
          <w:sz w:val="28"/>
          <w:szCs w:val="28"/>
          <w:lang w:val="ru-RU" w:eastAsia="ru-RU"/>
        </w:rPr>
        <w:t xml:space="preserve">. </w:t>
      </w:r>
      <w:r w:rsidRPr="004747E3">
        <w:rPr>
          <w:rFonts w:ascii="Times New Roman" w:hAnsi="Times New Roman"/>
          <w:sz w:val="28"/>
          <w:szCs w:val="28"/>
          <w:lang w:eastAsia="ru-RU"/>
        </w:rPr>
        <w:t xml:space="preserve">На питання впливу біологізації землеробства на гумусовий стан ґрунтів </w:t>
      </w:r>
      <w:r>
        <w:rPr>
          <w:rFonts w:ascii="Times New Roman" w:hAnsi="Times New Roman"/>
          <w:sz w:val="28"/>
          <w:szCs w:val="28"/>
          <w:lang w:eastAsia="ru-RU"/>
        </w:rPr>
        <w:t>і</w:t>
      </w:r>
      <w:r w:rsidRPr="004747E3">
        <w:rPr>
          <w:rFonts w:ascii="Times New Roman" w:hAnsi="Times New Roman"/>
          <w:sz w:val="28"/>
          <w:szCs w:val="28"/>
          <w:lang w:eastAsia="ru-RU"/>
        </w:rPr>
        <w:t xml:space="preserve"> співвідношення секвестрації й емісії вуглецю однозначної відповіді наразі немає, адже термін впровадження біологізованих систем землеробства є поки ще недостатнім для достовірних обґрунтованих висновків. Поряд з цим, на відміну від традиційних методів досліджень, спостереження за процесами дихання ґрунту дозволяють визначити тренди змін к</w:t>
      </w:r>
      <w:r>
        <w:rPr>
          <w:rFonts w:ascii="Times New Roman" w:hAnsi="Times New Roman"/>
          <w:sz w:val="28"/>
          <w:szCs w:val="28"/>
          <w:lang w:eastAsia="ru-RU"/>
        </w:rPr>
        <w:t>оло</w:t>
      </w:r>
      <w:r w:rsidRPr="004747E3">
        <w:rPr>
          <w:rFonts w:ascii="Times New Roman" w:hAnsi="Times New Roman"/>
          <w:sz w:val="28"/>
          <w:szCs w:val="28"/>
          <w:lang w:eastAsia="ru-RU"/>
        </w:rPr>
        <w:t>обігу вуглецю за біологізації землеробства вже на перших роках її впровадження.</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 xml:space="preserve">Згідно з результатами вимірювань у польових умовах, різниця виділення вуглекислого газу з поверхні ґрунту за випробуваних варіантів традиційного та біологічного землеробства є незначною (близько 0,38 – за органічної та 0,41 кг/га за годину за традиційної). Але, </w:t>
      </w:r>
      <w:r>
        <w:rPr>
          <w:rFonts w:ascii="Times New Roman" w:hAnsi="Times New Roman"/>
          <w:sz w:val="28"/>
          <w:szCs w:val="28"/>
          <w:lang w:eastAsia="ru-RU"/>
        </w:rPr>
        <w:t>оскільки</w:t>
      </w:r>
      <w:r w:rsidRPr="004747E3">
        <w:rPr>
          <w:rFonts w:ascii="Times New Roman" w:hAnsi="Times New Roman"/>
          <w:sz w:val="28"/>
          <w:szCs w:val="28"/>
          <w:lang w:eastAsia="ru-RU"/>
        </w:rPr>
        <w:t xml:space="preserve"> за традиційної системи землеробства вміст мінерального азоту, рухомого фосфору та калію </w:t>
      </w:r>
      <w:r>
        <w:rPr>
          <w:rFonts w:ascii="Times New Roman" w:hAnsi="Times New Roman"/>
          <w:sz w:val="28"/>
          <w:szCs w:val="28"/>
          <w:lang w:eastAsia="ru-RU"/>
        </w:rPr>
        <w:t>в</w:t>
      </w:r>
      <w:r w:rsidRPr="004747E3">
        <w:rPr>
          <w:rFonts w:ascii="Times New Roman" w:hAnsi="Times New Roman"/>
          <w:sz w:val="28"/>
          <w:szCs w:val="28"/>
          <w:lang w:eastAsia="ru-RU"/>
        </w:rPr>
        <w:t xml:space="preserve"> ґрунті був вищим, ніж за органічної, що мало наслідком збільшення врожайності сільськогосподарських культур, та, відповідно, збільшення кореневої системи рослин </w:t>
      </w:r>
      <w:r>
        <w:rPr>
          <w:rFonts w:ascii="Times New Roman" w:hAnsi="Times New Roman"/>
          <w:sz w:val="28"/>
          <w:szCs w:val="28"/>
          <w:lang w:eastAsia="ru-RU"/>
        </w:rPr>
        <w:t>і</w:t>
      </w:r>
      <w:r w:rsidRPr="004747E3">
        <w:rPr>
          <w:rFonts w:ascii="Times New Roman" w:hAnsi="Times New Roman"/>
          <w:sz w:val="28"/>
          <w:szCs w:val="28"/>
          <w:lang w:eastAsia="ru-RU"/>
        </w:rPr>
        <w:t xml:space="preserve"> рослинних залишків у ґрунті та, як наслідок, збільшення емісії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w:t>
      </w:r>
    </w:p>
    <w:p w:rsidR="00590992" w:rsidRPr="004747E3" w:rsidRDefault="00590992" w:rsidP="00983816">
      <w:pPr>
        <w:widowControl w:val="0"/>
        <w:spacing w:after="0" w:line="240" w:lineRule="auto"/>
        <w:ind w:firstLine="567"/>
        <w:jc w:val="both"/>
        <w:rPr>
          <w:rFonts w:ascii="Times New Roman" w:hAnsi="Times New Roman"/>
          <w:b/>
          <w:bCs/>
          <w:sz w:val="28"/>
          <w:szCs w:val="28"/>
          <w:lang w:eastAsia="ru-RU"/>
        </w:rPr>
      </w:pPr>
      <w:r w:rsidRPr="004747E3">
        <w:rPr>
          <w:rFonts w:ascii="Times New Roman" w:hAnsi="Times New Roman"/>
          <w:b/>
          <w:bCs/>
          <w:sz w:val="28"/>
          <w:szCs w:val="28"/>
          <w:lang w:eastAsia="ru-RU"/>
        </w:rPr>
        <w:t xml:space="preserve">Оцінка втрат вуглецю за вегетаційний період року </w:t>
      </w:r>
      <w:r>
        <w:rPr>
          <w:rFonts w:ascii="Times New Roman" w:hAnsi="Times New Roman"/>
          <w:b/>
          <w:bCs/>
          <w:sz w:val="28"/>
          <w:szCs w:val="28"/>
          <w:lang w:eastAsia="ru-RU"/>
        </w:rPr>
        <w:t>і</w:t>
      </w:r>
      <w:r w:rsidRPr="004747E3">
        <w:rPr>
          <w:rFonts w:ascii="Times New Roman" w:hAnsi="Times New Roman"/>
          <w:b/>
          <w:bCs/>
          <w:sz w:val="28"/>
          <w:szCs w:val="28"/>
          <w:lang w:eastAsia="ru-RU"/>
        </w:rPr>
        <w:t xml:space="preserve">з чорноземів Лівобережного Лісостепу України. </w:t>
      </w:r>
      <w:r w:rsidRPr="004747E3">
        <w:rPr>
          <w:rFonts w:ascii="Times New Roman" w:hAnsi="Times New Roman"/>
          <w:sz w:val="28"/>
          <w:szCs w:val="28"/>
          <w:lang w:eastAsia="ru-RU"/>
        </w:rPr>
        <w:t xml:space="preserve">Втрати органічного вуглецю ґрунту оцінювали за допомогою балансових розрахунків </w:t>
      </w:r>
      <w:r>
        <w:rPr>
          <w:rFonts w:ascii="Times New Roman" w:hAnsi="Times New Roman"/>
          <w:sz w:val="28"/>
          <w:szCs w:val="28"/>
          <w:lang w:eastAsia="ru-RU"/>
        </w:rPr>
        <w:t>і</w:t>
      </w:r>
      <w:r w:rsidRPr="004747E3">
        <w:rPr>
          <w:rFonts w:ascii="Times New Roman" w:hAnsi="Times New Roman"/>
          <w:sz w:val="28"/>
          <w:szCs w:val="28"/>
          <w:lang w:eastAsia="ru-RU"/>
        </w:rPr>
        <w:t xml:space="preserve"> за результатами прямих спостережень за виділенням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Зокрема, </w:t>
      </w:r>
      <w:r>
        <w:rPr>
          <w:rFonts w:ascii="Times New Roman" w:hAnsi="Times New Roman"/>
          <w:sz w:val="28"/>
          <w:szCs w:val="28"/>
          <w:lang w:eastAsia="ru-RU"/>
        </w:rPr>
        <w:t>в</w:t>
      </w:r>
      <w:r w:rsidRPr="004747E3">
        <w:rPr>
          <w:rFonts w:ascii="Times New Roman" w:hAnsi="Times New Roman"/>
          <w:sz w:val="28"/>
          <w:szCs w:val="28"/>
          <w:lang w:eastAsia="ru-RU"/>
        </w:rPr>
        <w:t xml:space="preserve"> досліді </w:t>
      </w:r>
      <w:r>
        <w:rPr>
          <w:rFonts w:ascii="Times New Roman" w:hAnsi="Times New Roman"/>
          <w:sz w:val="28"/>
          <w:szCs w:val="28"/>
          <w:lang w:eastAsia="ru-RU"/>
        </w:rPr>
        <w:t>і</w:t>
      </w:r>
      <w:r w:rsidRPr="004747E3">
        <w:rPr>
          <w:rFonts w:ascii="Times New Roman" w:hAnsi="Times New Roman"/>
          <w:sz w:val="28"/>
          <w:szCs w:val="28"/>
          <w:lang w:eastAsia="ru-RU"/>
        </w:rPr>
        <w:t xml:space="preserve">з систем обробітку ґрунту балансові розрахунки показали, що за вирощування озимого жита у 2011 р. </w:t>
      </w:r>
      <w:r>
        <w:rPr>
          <w:rFonts w:ascii="Times New Roman" w:hAnsi="Times New Roman"/>
          <w:sz w:val="28"/>
          <w:szCs w:val="28"/>
          <w:lang w:eastAsia="ru-RU"/>
        </w:rPr>
        <w:t>і</w:t>
      </w:r>
      <w:r w:rsidRPr="004747E3">
        <w:rPr>
          <w:rFonts w:ascii="Times New Roman" w:hAnsi="Times New Roman"/>
          <w:sz w:val="28"/>
          <w:szCs w:val="28"/>
          <w:lang w:eastAsia="ru-RU"/>
        </w:rPr>
        <w:t xml:space="preserve"> гречки у 2012 р. баланс вуглецю можна оцінити як позитивний (</w:t>
      </w:r>
      <w:r>
        <w:rPr>
          <w:rFonts w:ascii="Times New Roman" w:hAnsi="Times New Roman"/>
          <w:sz w:val="28"/>
          <w:szCs w:val="28"/>
          <w:lang w:eastAsia="ru-RU"/>
        </w:rPr>
        <w:t>у межах 0,10–</w:t>
      </w:r>
      <w:r w:rsidRPr="004747E3">
        <w:rPr>
          <w:rFonts w:ascii="Times New Roman" w:hAnsi="Times New Roman"/>
          <w:sz w:val="28"/>
          <w:szCs w:val="28"/>
          <w:lang w:eastAsia="ru-RU"/>
        </w:rPr>
        <w:t>0,53 т/га), але сталих відмінностей між варіантами не п</w:t>
      </w:r>
      <w:r>
        <w:rPr>
          <w:rFonts w:ascii="Times New Roman" w:hAnsi="Times New Roman"/>
          <w:sz w:val="28"/>
          <w:szCs w:val="28"/>
          <w:lang w:eastAsia="ru-RU"/>
        </w:rPr>
        <w:t xml:space="preserve">ростежується, що ми пов’язуємо </w:t>
      </w:r>
      <w:r w:rsidRPr="004747E3">
        <w:rPr>
          <w:rFonts w:ascii="Times New Roman" w:hAnsi="Times New Roman"/>
          <w:sz w:val="28"/>
          <w:szCs w:val="28"/>
          <w:lang w:eastAsia="ru-RU"/>
        </w:rPr>
        <w:t>з недостатньою точністю цього методу через відсутність відповідних коефіцієнтів мінералізації та гуміфікації рослинних залишків залежно від глибини їх заорювання за різних способів основного обробітку.</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 xml:space="preserve">У стаціонарному польовому досліді з вивчення систем удобрення на контролі без добрив баланс вуглецю є найбільш дефіцитним, а ґрунт щороку збіднювався в середньому на 0,19 т/га. Мінеральна система удобрення формує менш дефіцитний баланс вуглецю завдяки тому, що маса поверхневих </w:t>
      </w:r>
      <w:r>
        <w:rPr>
          <w:rFonts w:ascii="Times New Roman" w:hAnsi="Times New Roman"/>
          <w:sz w:val="28"/>
          <w:szCs w:val="28"/>
          <w:lang w:eastAsia="ru-RU"/>
        </w:rPr>
        <w:t>і</w:t>
      </w:r>
      <w:r w:rsidRPr="004747E3">
        <w:rPr>
          <w:rFonts w:ascii="Times New Roman" w:hAnsi="Times New Roman"/>
          <w:sz w:val="28"/>
          <w:szCs w:val="28"/>
          <w:lang w:eastAsia="ru-RU"/>
        </w:rPr>
        <w:t xml:space="preserve"> кореневих решток збільшується в середньому на 12 %, але все рівно саль</w:t>
      </w:r>
      <w:r>
        <w:rPr>
          <w:rFonts w:ascii="Times New Roman" w:hAnsi="Times New Roman"/>
          <w:sz w:val="28"/>
          <w:szCs w:val="28"/>
          <w:lang w:eastAsia="ru-RU"/>
        </w:rPr>
        <w:t>до залишається від’ємним (-0,11</w:t>
      </w:r>
      <w:r w:rsidRPr="004747E3">
        <w:rPr>
          <w:rFonts w:ascii="Times New Roman" w:hAnsi="Times New Roman"/>
          <w:sz w:val="28"/>
          <w:szCs w:val="28"/>
          <w:lang w:eastAsia="ru-RU"/>
        </w:rPr>
        <w:t> т/га щороку</w:t>
      </w:r>
      <w:r>
        <w:rPr>
          <w:rFonts w:ascii="Times New Roman" w:hAnsi="Times New Roman"/>
          <w:sz w:val="28"/>
          <w:szCs w:val="28"/>
          <w:lang w:eastAsia="ru-RU"/>
        </w:rPr>
        <w:t>). Органічна й</w:t>
      </w:r>
      <w:r w:rsidRPr="004747E3">
        <w:rPr>
          <w:rFonts w:ascii="Times New Roman" w:hAnsi="Times New Roman"/>
          <w:sz w:val="28"/>
          <w:szCs w:val="28"/>
          <w:lang w:eastAsia="ru-RU"/>
        </w:rPr>
        <w:t xml:space="preserve"> органо-мінеральна системи удобрення формують позитивний баланс вуглецю із середньою інтенсивністю його накопичення 0,20 та 0,23 т/га відповідно.</w:t>
      </w:r>
      <w:r>
        <w:rPr>
          <w:rFonts w:ascii="Times New Roman" w:hAnsi="Times New Roman"/>
          <w:sz w:val="28"/>
          <w:szCs w:val="28"/>
          <w:lang w:eastAsia="ru-RU"/>
        </w:rPr>
        <w:t xml:space="preserve"> </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Балансові розрахунки за різних систем землеробства свідчать про те, що хоча за органічної системи відбувається менш інтенсивна мінералізація гумусу, але формується менша маса врожаю та, відповідно, менша кількість рослинних решток</w:t>
      </w:r>
      <w:r>
        <w:rPr>
          <w:rFonts w:ascii="Times New Roman" w:hAnsi="Times New Roman"/>
          <w:sz w:val="28"/>
          <w:szCs w:val="28"/>
          <w:lang w:eastAsia="ru-RU"/>
        </w:rPr>
        <w:t>,</w:t>
      </w:r>
      <w:r w:rsidRPr="004747E3">
        <w:rPr>
          <w:rFonts w:ascii="Times New Roman" w:hAnsi="Times New Roman"/>
          <w:sz w:val="28"/>
          <w:szCs w:val="28"/>
          <w:lang w:eastAsia="ru-RU"/>
        </w:rPr>
        <w:t xml:space="preserve"> ніж за традиційної системи. Це призводить до більш дефіцитного балансу вуглецю.</w:t>
      </w:r>
      <w:r>
        <w:rPr>
          <w:rFonts w:ascii="Times New Roman" w:hAnsi="Times New Roman"/>
          <w:sz w:val="28"/>
          <w:szCs w:val="28"/>
          <w:lang w:eastAsia="ru-RU"/>
        </w:rPr>
        <w:t xml:space="preserve"> </w:t>
      </w:r>
      <w:r w:rsidRPr="004747E3">
        <w:rPr>
          <w:rFonts w:ascii="Times New Roman" w:hAnsi="Times New Roman"/>
          <w:sz w:val="28"/>
          <w:szCs w:val="28"/>
          <w:lang w:eastAsia="ru-RU"/>
        </w:rPr>
        <w:t>Оскільки балансовий метод не враховує багато факторів, що вплив</w:t>
      </w:r>
      <w:r>
        <w:rPr>
          <w:rFonts w:ascii="Times New Roman" w:hAnsi="Times New Roman"/>
          <w:sz w:val="28"/>
          <w:szCs w:val="28"/>
          <w:lang w:eastAsia="ru-RU"/>
        </w:rPr>
        <w:t>ають на процеси мінералізації й</w:t>
      </w:r>
      <w:r w:rsidRPr="004747E3">
        <w:rPr>
          <w:rFonts w:ascii="Times New Roman" w:hAnsi="Times New Roman"/>
          <w:sz w:val="28"/>
          <w:szCs w:val="28"/>
          <w:lang w:eastAsia="ru-RU"/>
        </w:rPr>
        <w:t xml:space="preserve"> гуміфікації, його застосування без прямих вимірювань може привести до хибних</w:t>
      </w:r>
      <w:r>
        <w:rPr>
          <w:rFonts w:ascii="Times New Roman" w:hAnsi="Times New Roman"/>
          <w:sz w:val="28"/>
          <w:szCs w:val="28"/>
          <w:lang w:eastAsia="ru-RU"/>
        </w:rPr>
        <w:t xml:space="preserve"> висновків. Для уникнення цього</w:t>
      </w:r>
      <w:r w:rsidRPr="004747E3">
        <w:rPr>
          <w:rFonts w:ascii="Times New Roman" w:hAnsi="Times New Roman"/>
          <w:sz w:val="28"/>
          <w:szCs w:val="28"/>
          <w:lang w:eastAsia="ru-RU"/>
        </w:rPr>
        <w:t xml:space="preserve"> оцінку емісійних втрат вуглецю за впровадження агротехнологій чи їх окремих склад</w:t>
      </w:r>
      <w:r>
        <w:rPr>
          <w:rFonts w:ascii="Times New Roman" w:hAnsi="Times New Roman"/>
          <w:sz w:val="28"/>
          <w:szCs w:val="28"/>
          <w:lang w:eastAsia="ru-RU"/>
        </w:rPr>
        <w:t>ників</w:t>
      </w:r>
      <w:r w:rsidRPr="004747E3">
        <w:rPr>
          <w:rFonts w:ascii="Times New Roman" w:hAnsi="Times New Roman"/>
          <w:sz w:val="28"/>
          <w:szCs w:val="28"/>
          <w:lang w:eastAsia="ru-RU"/>
        </w:rPr>
        <w:t xml:space="preserve"> </w:t>
      </w:r>
      <w:r>
        <w:rPr>
          <w:rFonts w:ascii="Times New Roman" w:hAnsi="Times New Roman"/>
          <w:sz w:val="28"/>
          <w:szCs w:val="28"/>
          <w:lang w:eastAsia="ru-RU"/>
        </w:rPr>
        <w:t>слід</w:t>
      </w:r>
      <w:r w:rsidRPr="004747E3">
        <w:rPr>
          <w:rFonts w:ascii="Times New Roman" w:hAnsi="Times New Roman"/>
          <w:sz w:val="28"/>
          <w:szCs w:val="28"/>
          <w:lang w:eastAsia="ru-RU"/>
        </w:rPr>
        <w:t xml:space="preserve"> проводити шляхом періодичних спостережень за виділенням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 поверхні ґрунту </w:t>
      </w:r>
      <w:r>
        <w:rPr>
          <w:rFonts w:ascii="Times New Roman" w:hAnsi="Times New Roman"/>
          <w:sz w:val="28"/>
          <w:szCs w:val="28"/>
          <w:lang w:eastAsia="ru-RU"/>
        </w:rPr>
        <w:t>й</w:t>
      </w:r>
      <w:r w:rsidRPr="004747E3">
        <w:rPr>
          <w:rFonts w:ascii="Times New Roman" w:hAnsi="Times New Roman"/>
          <w:sz w:val="28"/>
          <w:szCs w:val="28"/>
          <w:lang w:eastAsia="ru-RU"/>
        </w:rPr>
        <w:t xml:space="preserve"> узагальнення їх результатів у річному циклі.</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У стаціонарному досліді з різними системами удобрення ґрунту загальна кількість емісійних втрат вуглецю за органо-мінеральної системи удобрення бул</w:t>
      </w:r>
      <w:r>
        <w:rPr>
          <w:rFonts w:ascii="Times New Roman" w:hAnsi="Times New Roman"/>
          <w:sz w:val="28"/>
          <w:szCs w:val="28"/>
          <w:lang w:eastAsia="ru-RU"/>
        </w:rPr>
        <w:t>а вищою на 11,7 % за контроль і</w:t>
      </w:r>
      <w:r w:rsidRPr="004747E3">
        <w:rPr>
          <w:rFonts w:ascii="Times New Roman" w:hAnsi="Times New Roman"/>
          <w:sz w:val="28"/>
          <w:szCs w:val="28"/>
          <w:lang w:eastAsia="ru-RU"/>
        </w:rPr>
        <w:t xml:space="preserve"> на 15 % − за мінеральну систему удобрення. Причиною цього, на нашу думку, є покращення поживного режиму ґрунту, що призводить до більш ін</w:t>
      </w:r>
      <w:r>
        <w:rPr>
          <w:rFonts w:ascii="Times New Roman" w:hAnsi="Times New Roman"/>
          <w:sz w:val="28"/>
          <w:szCs w:val="28"/>
          <w:lang w:eastAsia="ru-RU"/>
        </w:rPr>
        <w:t xml:space="preserve">тенсивного колообігу вуглецю. </w:t>
      </w:r>
      <w:r w:rsidRPr="004747E3">
        <w:rPr>
          <w:rFonts w:ascii="Times New Roman" w:hAnsi="Times New Roman"/>
          <w:sz w:val="28"/>
          <w:szCs w:val="28"/>
          <w:lang w:eastAsia="ru-RU"/>
        </w:rPr>
        <w:t xml:space="preserve">Дуже близькі значення емісійних втрат вуглецю зафіксовані між варіантами </w:t>
      </w:r>
      <w:r>
        <w:rPr>
          <w:rFonts w:ascii="Times New Roman" w:hAnsi="Times New Roman"/>
          <w:sz w:val="28"/>
          <w:szCs w:val="28"/>
          <w:lang w:eastAsia="ru-RU"/>
        </w:rPr>
        <w:t>в</w:t>
      </w:r>
      <w:r w:rsidRPr="004747E3">
        <w:rPr>
          <w:rFonts w:ascii="Times New Roman" w:hAnsi="Times New Roman"/>
          <w:sz w:val="28"/>
          <w:szCs w:val="28"/>
          <w:lang w:eastAsia="ru-RU"/>
        </w:rPr>
        <w:t xml:space="preserve"> стаціонарному польовому досліді з вивчення різних систем землеробства, оскільки </w:t>
      </w:r>
      <w:r>
        <w:rPr>
          <w:rFonts w:ascii="Times New Roman" w:hAnsi="Times New Roman"/>
          <w:sz w:val="28"/>
          <w:szCs w:val="28"/>
          <w:lang w:eastAsia="ru-RU"/>
        </w:rPr>
        <w:t>в</w:t>
      </w:r>
      <w:r w:rsidRPr="004747E3">
        <w:rPr>
          <w:rFonts w:ascii="Times New Roman" w:hAnsi="Times New Roman"/>
          <w:sz w:val="28"/>
          <w:szCs w:val="28"/>
          <w:lang w:eastAsia="ru-RU"/>
        </w:rPr>
        <w:t xml:space="preserve"> останню ротацію шестипільної сівозміни за органічного землеробства гній не вносили, а тільки заорювали побічну продук</w:t>
      </w:r>
      <w:r>
        <w:rPr>
          <w:rFonts w:ascii="Times New Roman" w:hAnsi="Times New Roman"/>
          <w:sz w:val="28"/>
          <w:szCs w:val="28"/>
          <w:lang w:eastAsia="ru-RU"/>
        </w:rPr>
        <w:t>цію: за традиційної системи 524</w:t>
      </w:r>
      <w:r w:rsidRPr="004747E3">
        <w:rPr>
          <w:rFonts w:ascii="Times New Roman" w:hAnsi="Times New Roman"/>
          <w:sz w:val="28"/>
          <w:szCs w:val="28"/>
          <w:lang w:eastAsia="ru-RU"/>
        </w:rPr>
        <w:t>–52</w:t>
      </w:r>
      <w:r>
        <w:rPr>
          <w:rFonts w:ascii="Times New Roman" w:hAnsi="Times New Roman"/>
          <w:sz w:val="28"/>
          <w:szCs w:val="28"/>
          <w:lang w:eastAsia="ru-RU"/>
        </w:rPr>
        <w:t>5 кг/га, за органічної системи 516–</w:t>
      </w:r>
      <w:r w:rsidRPr="004747E3">
        <w:rPr>
          <w:rFonts w:ascii="Times New Roman" w:hAnsi="Times New Roman"/>
          <w:sz w:val="28"/>
          <w:szCs w:val="28"/>
          <w:lang w:eastAsia="ru-RU"/>
        </w:rPr>
        <w:t xml:space="preserve">518 кг/га. </w:t>
      </w:r>
    </w:p>
    <w:p w:rsidR="00590992" w:rsidRPr="004747E3" w:rsidRDefault="00590992" w:rsidP="00983816">
      <w:pPr>
        <w:widowControl w:val="0"/>
        <w:spacing w:after="0" w:line="240" w:lineRule="auto"/>
        <w:ind w:firstLine="567"/>
        <w:jc w:val="both"/>
        <w:rPr>
          <w:rFonts w:ascii="Times New Roman" w:hAnsi="Times New Roman"/>
          <w:b/>
          <w:bCs/>
          <w:sz w:val="28"/>
          <w:szCs w:val="28"/>
          <w:lang w:eastAsia="ru-RU"/>
        </w:rPr>
      </w:pPr>
      <w:r w:rsidRPr="004747E3">
        <w:rPr>
          <w:rFonts w:ascii="Times New Roman" w:hAnsi="Times New Roman"/>
          <w:b/>
          <w:bCs/>
          <w:sz w:val="28"/>
          <w:szCs w:val="28"/>
          <w:lang w:eastAsia="ru-RU"/>
        </w:rPr>
        <w:t>Моделювання емісії СО</w:t>
      </w:r>
      <w:r w:rsidRPr="004747E3">
        <w:rPr>
          <w:rFonts w:ascii="Times New Roman" w:hAnsi="Times New Roman"/>
          <w:b/>
          <w:bCs/>
          <w:sz w:val="28"/>
          <w:szCs w:val="28"/>
          <w:vertAlign w:val="subscript"/>
          <w:lang w:eastAsia="ru-RU"/>
        </w:rPr>
        <w:t>2</w:t>
      </w:r>
      <w:r w:rsidRPr="004747E3">
        <w:rPr>
          <w:rFonts w:ascii="Times New Roman" w:hAnsi="Times New Roman"/>
          <w:b/>
          <w:bCs/>
          <w:sz w:val="28"/>
          <w:szCs w:val="28"/>
          <w:lang w:eastAsia="ru-RU"/>
        </w:rPr>
        <w:t xml:space="preserve"> </w:t>
      </w:r>
      <w:r>
        <w:rPr>
          <w:rFonts w:ascii="Times New Roman" w:hAnsi="Times New Roman"/>
          <w:b/>
          <w:bCs/>
          <w:sz w:val="28"/>
          <w:szCs w:val="28"/>
          <w:lang w:eastAsia="ru-RU"/>
        </w:rPr>
        <w:t>і</w:t>
      </w:r>
      <w:r w:rsidRPr="004747E3">
        <w:rPr>
          <w:rFonts w:ascii="Times New Roman" w:hAnsi="Times New Roman"/>
          <w:b/>
          <w:bCs/>
          <w:sz w:val="28"/>
          <w:szCs w:val="28"/>
          <w:lang w:eastAsia="ru-RU"/>
        </w:rPr>
        <w:t xml:space="preserve">з чорнозему за різних можливих погодно-кліматичних </w:t>
      </w:r>
      <w:r>
        <w:rPr>
          <w:rFonts w:ascii="Times New Roman" w:hAnsi="Times New Roman"/>
          <w:b/>
          <w:bCs/>
          <w:sz w:val="28"/>
          <w:szCs w:val="28"/>
          <w:lang w:eastAsia="ru-RU"/>
        </w:rPr>
        <w:t>флуктуацій</w:t>
      </w:r>
      <w:r w:rsidRPr="004747E3">
        <w:rPr>
          <w:rFonts w:ascii="Times New Roman" w:hAnsi="Times New Roman"/>
          <w:b/>
          <w:bCs/>
          <w:sz w:val="28"/>
          <w:szCs w:val="28"/>
          <w:lang w:eastAsia="ru-RU"/>
        </w:rPr>
        <w:t xml:space="preserve">. </w:t>
      </w:r>
      <w:r w:rsidRPr="004747E3">
        <w:rPr>
          <w:rFonts w:ascii="Times New Roman" w:hAnsi="Times New Roman"/>
          <w:sz w:val="28"/>
          <w:szCs w:val="28"/>
          <w:lang w:eastAsia="ru-RU"/>
        </w:rPr>
        <w:t>Загальні закономірності зміни інтенсивності виділення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 поверхні ґрунту від умов навколишнього середовища виявилися дуже близькими на усіх трьох досл</w:t>
      </w:r>
      <w:r>
        <w:rPr>
          <w:rFonts w:ascii="Times New Roman" w:hAnsi="Times New Roman"/>
          <w:sz w:val="28"/>
          <w:szCs w:val="28"/>
          <w:lang w:eastAsia="ru-RU"/>
        </w:rPr>
        <w:t>ідних стаціонарах. У свою чергу</w:t>
      </w:r>
      <w:r w:rsidRPr="004747E3">
        <w:rPr>
          <w:rFonts w:ascii="Times New Roman" w:hAnsi="Times New Roman"/>
          <w:sz w:val="28"/>
          <w:szCs w:val="28"/>
          <w:lang w:eastAsia="ru-RU"/>
        </w:rPr>
        <w:t xml:space="preserve"> антропогенні чинники (обробіток ґрунту, удобрення, культура, що вирощується) мають достатньо сталий характер впливу, посилюючи, або, навпаки, послаблюючи загальний потік вуглецю з ґрунту до атмосфери. </w:t>
      </w:r>
      <w:r>
        <w:rPr>
          <w:rFonts w:ascii="Times New Roman" w:hAnsi="Times New Roman"/>
          <w:sz w:val="28"/>
          <w:szCs w:val="28"/>
          <w:lang w:eastAsia="ru-RU"/>
        </w:rPr>
        <w:t>У</w:t>
      </w:r>
      <w:r w:rsidRPr="004747E3">
        <w:rPr>
          <w:rFonts w:ascii="Times New Roman" w:hAnsi="Times New Roman"/>
          <w:sz w:val="28"/>
          <w:szCs w:val="28"/>
          <w:lang w:eastAsia="ru-RU"/>
        </w:rPr>
        <w:t>раховуючи те, що більшості взаємозв’язків у ґрунті як біокосній системі притаманний нелінійний характер, для математичного моделювання залежності інтенсивності виділення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 поверхні чорноземного ґрунту від його температури та вологості було використано квадратичну модель. </w:t>
      </w:r>
    </w:p>
    <w:p w:rsidR="00590992"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На</w:t>
      </w:r>
      <w:r>
        <w:rPr>
          <w:rFonts w:ascii="Times New Roman" w:hAnsi="Times New Roman"/>
          <w:sz w:val="28"/>
          <w:szCs w:val="28"/>
          <w:lang w:eastAsia="ru-RU"/>
        </w:rPr>
        <w:t xml:space="preserve"> </w:t>
      </w:r>
      <w:r w:rsidRPr="004747E3">
        <w:rPr>
          <w:rFonts w:ascii="Times New Roman" w:hAnsi="Times New Roman"/>
          <w:sz w:val="28"/>
          <w:szCs w:val="28"/>
          <w:lang w:eastAsia="ru-RU"/>
        </w:rPr>
        <w:t xml:space="preserve">жаль, кліматичні зміни на Землі можуть носити не тільки поступовий характер. Можливий і катастрофічний зсув, який потребуватиме надзвичайних заходів реагування. </w:t>
      </w:r>
      <w:r>
        <w:rPr>
          <w:rFonts w:ascii="Times New Roman" w:hAnsi="Times New Roman"/>
          <w:sz w:val="28"/>
          <w:szCs w:val="28"/>
          <w:lang w:eastAsia="ru-RU"/>
        </w:rPr>
        <w:t>Спираючись на можливі погодно-</w:t>
      </w:r>
      <w:r w:rsidRPr="004747E3">
        <w:rPr>
          <w:rFonts w:ascii="Times New Roman" w:hAnsi="Times New Roman"/>
          <w:sz w:val="28"/>
          <w:szCs w:val="28"/>
          <w:lang w:eastAsia="ru-RU"/>
        </w:rPr>
        <w:t>кліматичн</w:t>
      </w:r>
      <w:r>
        <w:rPr>
          <w:rFonts w:ascii="Times New Roman" w:hAnsi="Times New Roman"/>
          <w:sz w:val="28"/>
          <w:szCs w:val="28"/>
          <w:lang w:eastAsia="ru-RU"/>
        </w:rPr>
        <w:t>і</w:t>
      </w:r>
      <w:r w:rsidRPr="004747E3">
        <w:rPr>
          <w:rFonts w:ascii="Times New Roman" w:hAnsi="Times New Roman"/>
          <w:sz w:val="28"/>
          <w:szCs w:val="28"/>
          <w:lang w:eastAsia="ru-RU"/>
        </w:rPr>
        <w:t xml:space="preserve"> </w:t>
      </w:r>
      <w:r>
        <w:rPr>
          <w:rFonts w:ascii="Times New Roman" w:hAnsi="Times New Roman"/>
          <w:sz w:val="28"/>
          <w:szCs w:val="28"/>
          <w:lang w:eastAsia="ru-RU"/>
        </w:rPr>
        <w:t>флуктуації,</w:t>
      </w:r>
      <w:r w:rsidRPr="004747E3">
        <w:rPr>
          <w:rFonts w:ascii="Times New Roman" w:hAnsi="Times New Roman"/>
          <w:sz w:val="28"/>
          <w:szCs w:val="28"/>
          <w:lang w:eastAsia="ru-RU"/>
        </w:rPr>
        <w:t xml:space="preserve"> нами було розроблено прогнозні моделі динаміки емісії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 ґрунту. </w:t>
      </w:r>
    </w:p>
    <w:p w:rsidR="00590992" w:rsidRPr="004747E3" w:rsidRDefault="00590992" w:rsidP="00983816">
      <w:pPr>
        <w:widowControl w:val="0"/>
        <w:spacing w:after="0" w:line="240" w:lineRule="auto"/>
        <w:ind w:firstLine="567"/>
        <w:jc w:val="both"/>
        <w:rPr>
          <w:rFonts w:ascii="Times New Roman" w:hAnsi="Times New Roman"/>
          <w:sz w:val="28"/>
          <w:szCs w:val="28"/>
          <w:lang w:eastAsia="ru-RU"/>
        </w:rPr>
      </w:pPr>
      <w:r w:rsidRPr="004747E3">
        <w:rPr>
          <w:rFonts w:ascii="Times New Roman" w:hAnsi="Times New Roman"/>
          <w:sz w:val="28"/>
          <w:szCs w:val="28"/>
          <w:lang w:eastAsia="ru-RU"/>
        </w:rPr>
        <w:t xml:space="preserve">Розрахункові дані доводять пряму залежність змін динаміки виділення вуглекислого газу з ґрунту від погодних умов, особливо від співвідношення вологості </w:t>
      </w:r>
      <w:r>
        <w:rPr>
          <w:rFonts w:ascii="Times New Roman" w:hAnsi="Times New Roman"/>
          <w:sz w:val="28"/>
          <w:szCs w:val="28"/>
          <w:lang w:eastAsia="ru-RU"/>
        </w:rPr>
        <w:t>й</w:t>
      </w:r>
      <w:r w:rsidRPr="004747E3">
        <w:rPr>
          <w:rFonts w:ascii="Times New Roman" w:hAnsi="Times New Roman"/>
          <w:sz w:val="28"/>
          <w:szCs w:val="28"/>
          <w:lang w:eastAsia="ru-RU"/>
        </w:rPr>
        <w:t xml:space="preserve"> температури. За посилення температури при помірному зволоженні ми можемо спостерігати стри</w:t>
      </w:r>
      <w:r>
        <w:rPr>
          <w:rFonts w:ascii="Times New Roman" w:hAnsi="Times New Roman"/>
          <w:sz w:val="28"/>
          <w:szCs w:val="28"/>
          <w:lang w:eastAsia="ru-RU"/>
        </w:rPr>
        <w:t>бкоподібне зростання емісії, що</w:t>
      </w:r>
      <w:r w:rsidRPr="004747E3">
        <w:rPr>
          <w:rFonts w:ascii="Times New Roman" w:hAnsi="Times New Roman"/>
          <w:sz w:val="28"/>
          <w:szCs w:val="28"/>
          <w:lang w:eastAsia="ru-RU"/>
        </w:rPr>
        <w:t xml:space="preserve"> </w:t>
      </w:r>
      <w:r>
        <w:rPr>
          <w:rFonts w:ascii="Times New Roman" w:hAnsi="Times New Roman"/>
          <w:sz w:val="28"/>
          <w:szCs w:val="28"/>
          <w:lang w:eastAsia="ru-RU"/>
        </w:rPr>
        <w:t>у</w:t>
      </w:r>
      <w:r w:rsidRPr="004747E3">
        <w:rPr>
          <w:rFonts w:ascii="Times New Roman" w:hAnsi="Times New Roman"/>
          <w:sz w:val="28"/>
          <w:szCs w:val="28"/>
          <w:lang w:eastAsia="ru-RU"/>
        </w:rPr>
        <w:t xml:space="preserve"> свою чергу призведе до збільшення втрат вуглецю за рахунок ґрунтового дихання. Навпаки, посилення зволоження за сталої температури ґрунту може спричинити інгібуючий ефект, за якого мікроорганізми ґрунту не вивільняють достатню кількість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для фотосинтезу</w:t>
      </w:r>
      <w:r>
        <w:rPr>
          <w:rFonts w:ascii="Times New Roman" w:hAnsi="Times New Roman"/>
          <w:sz w:val="28"/>
          <w:szCs w:val="28"/>
          <w:lang w:eastAsia="ru-RU"/>
        </w:rPr>
        <w:t>вальн</w:t>
      </w:r>
      <w:r w:rsidRPr="004747E3">
        <w:rPr>
          <w:rFonts w:ascii="Times New Roman" w:hAnsi="Times New Roman"/>
          <w:sz w:val="28"/>
          <w:szCs w:val="28"/>
          <w:lang w:eastAsia="ru-RU"/>
        </w:rPr>
        <w:t>ої діяльності рослин. Пікове зростання продукування вуглекислого газу з ґрунту, за розрахунковими даними, може спостерігатися за екстремального посилення зволоження та прогрівання ґрунту.</w:t>
      </w:r>
    </w:p>
    <w:p w:rsidR="00590992" w:rsidRPr="004747E3" w:rsidRDefault="00590992" w:rsidP="00983816">
      <w:pPr>
        <w:widowControl w:val="0"/>
        <w:spacing w:after="0" w:line="240" w:lineRule="auto"/>
        <w:ind w:firstLine="567"/>
        <w:jc w:val="both"/>
        <w:rPr>
          <w:rFonts w:ascii="Times New Roman" w:hAnsi="Times New Roman"/>
          <w:sz w:val="28"/>
          <w:szCs w:val="28"/>
          <w:lang w:val="ru-RU" w:eastAsia="ru-RU"/>
        </w:rPr>
      </w:pPr>
      <w:r w:rsidRPr="004747E3">
        <w:rPr>
          <w:rFonts w:ascii="Times New Roman" w:hAnsi="Times New Roman"/>
          <w:sz w:val="28"/>
          <w:szCs w:val="28"/>
          <w:lang w:eastAsia="ru-RU"/>
        </w:rPr>
        <w:t>Розроблена математична модель ще може удосконалюватися та доповнюватися новими даними, але загалом її можна використовувати для прогнозування обсягів емісії СО</w:t>
      </w:r>
      <w:r w:rsidRPr="004747E3">
        <w:rPr>
          <w:rFonts w:ascii="Times New Roman" w:hAnsi="Times New Roman"/>
          <w:sz w:val="28"/>
          <w:szCs w:val="28"/>
          <w:vertAlign w:val="subscript"/>
          <w:lang w:eastAsia="ru-RU"/>
        </w:rPr>
        <w:t>2</w:t>
      </w:r>
      <w:r w:rsidRPr="004747E3">
        <w:rPr>
          <w:rFonts w:ascii="Times New Roman" w:hAnsi="Times New Roman"/>
          <w:sz w:val="28"/>
          <w:szCs w:val="28"/>
          <w:lang w:eastAsia="ru-RU"/>
        </w:rPr>
        <w:t xml:space="preserve"> з автоморфних чорноземних ґрунтів за різних </w:t>
      </w:r>
      <w:r>
        <w:rPr>
          <w:rFonts w:ascii="Times New Roman" w:hAnsi="Times New Roman"/>
          <w:sz w:val="28"/>
          <w:szCs w:val="28"/>
          <w:lang w:eastAsia="ru-RU"/>
        </w:rPr>
        <w:t>флуктуацій</w:t>
      </w:r>
      <w:r w:rsidRPr="004747E3">
        <w:rPr>
          <w:rFonts w:ascii="Times New Roman" w:hAnsi="Times New Roman"/>
          <w:sz w:val="28"/>
          <w:szCs w:val="28"/>
          <w:lang w:eastAsia="ru-RU"/>
        </w:rPr>
        <w:t xml:space="preserve"> погодно-кліматичних умов теплого періоду.</w:t>
      </w:r>
    </w:p>
    <w:p w:rsidR="00590992" w:rsidRPr="00DC13D5" w:rsidRDefault="00590992" w:rsidP="00983816">
      <w:pPr>
        <w:widowControl w:val="0"/>
        <w:spacing w:after="0" w:line="240" w:lineRule="auto"/>
        <w:ind w:firstLine="567"/>
        <w:jc w:val="both"/>
        <w:rPr>
          <w:rFonts w:ascii="Times New Roman" w:hAnsi="Times New Roman"/>
          <w:sz w:val="28"/>
          <w:szCs w:val="28"/>
        </w:rPr>
      </w:pPr>
      <w:r>
        <w:rPr>
          <w:rFonts w:ascii="Times New Roman" w:hAnsi="Times New Roman"/>
          <w:b/>
          <w:sz w:val="28"/>
          <w:szCs w:val="28"/>
        </w:rPr>
        <w:t>Е</w:t>
      </w:r>
      <w:r w:rsidRPr="00BA5FF5">
        <w:rPr>
          <w:rFonts w:ascii="Times New Roman" w:hAnsi="Times New Roman"/>
          <w:b/>
          <w:sz w:val="28"/>
          <w:szCs w:val="28"/>
        </w:rPr>
        <w:t>колого-економічна оцінка емісії СО</w:t>
      </w:r>
      <w:r w:rsidRPr="00BA5FF5">
        <w:rPr>
          <w:rFonts w:ascii="Times New Roman" w:hAnsi="Times New Roman"/>
          <w:b/>
          <w:sz w:val="28"/>
          <w:szCs w:val="28"/>
          <w:vertAlign w:val="subscript"/>
        </w:rPr>
        <w:t>2</w:t>
      </w:r>
      <w:r w:rsidRPr="00BA5FF5">
        <w:rPr>
          <w:rFonts w:ascii="Times New Roman" w:hAnsi="Times New Roman"/>
          <w:b/>
          <w:sz w:val="28"/>
          <w:szCs w:val="28"/>
        </w:rPr>
        <w:t xml:space="preserve"> з</w:t>
      </w:r>
      <w:r>
        <w:rPr>
          <w:rFonts w:ascii="Times New Roman" w:hAnsi="Times New Roman"/>
          <w:b/>
          <w:sz w:val="28"/>
          <w:szCs w:val="28"/>
        </w:rPr>
        <w:t xml:space="preserve">а різних антропогенних чинників. </w:t>
      </w:r>
      <w:r w:rsidRPr="00DC13D5">
        <w:rPr>
          <w:rFonts w:ascii="Times New Roman" w:hAnsi="Times New Roman"/>
          <w:sz w:val="28"/>
          <w:szCs w:val="28"/>
        </w:rPr>
        <w:t xml:space="preserve">У результаті дослідження запропоновано й апробовано авторський науково-методичний підхід до </w:t>
      </w:r>
      <w:r w:rsidRPr="00DC13D5">
        <w:rPr>
          <w:rFonts w:ascii="Times New Roman" w:hAnsi="Times New Roman"/>
          <w:iCs/>
          <w:sz w:val="28"/>
          <w:szCs w:val="28"/>
        </w:rPr>
        <w:t xml:space="preserve">кількісної економічної (грошової) оцінки екологічного ефекту від запобігання емісії вуглекислого газу з ґрунтів земель сільськогосподарського призначення за різних рівнів антропогенного навантаження в умовах дії таких антропогенних чинників, як: способи основного обробітку ґрунту, системи удобрення й системи землеробства. </w:t>
      </w:r>
      <w:r w:rsidRPr="00DC13D5">
        <w:rPr>
          <w:rFonts w:ascii="Times New Roman" w:hAnsi="Times New Roman"/>
          <w:sz w:val="28"/>
          <w:szCs w:val="28"/>
          <w:shd w:val="clear" w:color="auto" w:fill="FFFFFF"/>
        </w:rPr>
        <w:t xml:space="preserve">Цей підхід ґрунтується на засадах </w:t>
      </w:r>
      <w:r w:rsidRPr="00DC13D5">
        <w:rPr>
          <w:rFonts w:ascii="Times New Roman" w:hAnsi="Times New Roman"/>
          <w:sz w:val="28"/>
          <w:szCs w:val="28"/>
        </w:rPr>
        <w:t xml:space="preserve">теорії природного капіталу, </w:t>
      </w:r>
      <w:r w:rsidRPr="00DC13D5">
        <w:rPr>
          <w:rFonts w:ascii="Times New Roman" w:hAnsi="Times New Roman"/>
          <w:sz w:val="28"/>
          <w:szCs w:val="28"/>
          <w:shd w:val="clear" w:color="auto" w:fill="FFFFFF"/>
        </w:rPr>
        <w:t xml:space="preserve">теорії фізичної економії, </w:t>
      </w:r>
      <w:r w:rsidRPr="00DC13D5">
        <w:rPr>
          <w:rFonts w:ascii="Times New Roman" w:hAnsi="Times New Roman"/>
          <w:sz w:val="28"/>
          <w:szCs w:val="28"/>
        </w:rPr>
        <w:t>методології базової (фундаментальної) грошової оцінк</w:t>
      </w:r>
      <w:r>
        <w:rPr>
          <w:rFonts w:ascii="Times New Roman" w:hAnsi="Times New Roman"/>
          <w:sz w:val="28"/>
          <w:szCs w:val="28"/>
        </w:rPr>
        <w:t>и</w:t>
      </w:r>
      <w:r w:rsidRPr="00DC13D5">
        <w:rPr>
          <w:rFonts w:ascii="Times New Roman" w:hAnsi="Times New Roman"/>
          <w:sz w:val="28"/>
          <w:szCs w:val="28"/>
        </w:rPr>
        <w:t xml:space="preserve"> орних ґрунті</w:t>
      </w:r>
      <w:r w:rsidRPr="00CF7237">
        <w:rPr>
          <w:rFonts w:ascii="Times New Roman" w:hAnsi="Times New Roman"/>
          <w:spacing w:val="-20"/>
          <w:sz w:val="28"/>
          <w:szCs w:val="28"/>
        </w:rPr>
        <w:t>в,</w:t>
      </w:r>
      <w:r w:rsidRPr="00DC13D5">
        <w:rPr>
          <w:rFonts w:ascii="Times New Roman" w:hAnsi="Times New Roman"/>
          <w:sz w:val="28"/>
          <w:szCs w:val="28"/>
        </w:rPr>
        <w:t xml:space="preserve"> що відображає їхню потенційну родючість як складника природного капіталу. </w:t>
      </w:r>
    </w:p>
    <w:p w:rsidR="00590992" w:rsidRPr="00DC13D5" w:rsidRDefault="00590992" w:rsidP="00983816">
      <w:pPr>
        <w:widowControl w:val="0"/>
        <w:spacing w:after="0" w:line="240" w:lineRule="auto"/>
        <w:ind w:firstLine="567"/>
        <w:jc w:val="both"/>
        <w:textAlignment w:val="baseline"/>
        <w:rPr>
          <w:rFonts w:ascii="Times New Roman" w:hAnsi="Times New Roman"/>
          <w:sz w:val="28"/>
          <w:szCs w:val="28"/>
        </w:rPr>
      </w:pPr>
      <w:r w:rsidRPr="00DC13D5">
        <w:rPr>
          <w:rFonts w:ascii="Times New Roman" w:hAnsi="Times New Roman"/>
          <w:sz w:val="28"/>
          <w:szCs w:val="28"/>
        </w:rPr>
        <w:t>Результати економічного оцінювання балансу вуглецю за різних способів основного обробітку</w:t>
      </w:r>
      <w:r w:rsidRPr="00DC13D5">
        <w:rPr>
          <w:rFonts w:ascii="Times New Roman" w:hAnsi="Times New Roman"/>
          <w:color w:val="000000"/>
          <w:sz w:val="28"/>
          <w:szCs w:val="28"/>
        </w:rPr>
        <w:t xml:space="preserve"> за впливом на потенційну родючість ґрунту показали, що за всіх досліджуваних способів основного обробітку ґрунту формувався позитивний еколого-економічний ефект, проте його величина коливалася як у часі, так і в просторі. Аналогічна економічна оцінка </w:t>
      </w:r>
      <w:r w:rsidRPr="00DC13D5">
        <w:rPr>
          <w:rFonts w:ascii="Times New Roman" w:hAnsi="Times New Roman"/>
          <w:sz w:val="28"/>
          <w:szCs w:val="28"/>
        </w:rPr>
        <w:t>різних систем удобрення засвідчила, що без застосування добрив (контроль) формувався збиток від втрати вуглецю, застосування мінеральної системи удобрення теж спричиняло формування збитку, у той час як застосування органічної та органо-мінеральної систем удобрення сприяло формуванню позитивного еколого-економічного ефекту. З’ясовано, що за впливом на потенційну родючість ґрунту як традиційна, так й органічна система землеробства сприяли формуванню позитивного еколого-економічного ефекту, але його величина переважала за традиційної системи, причому кращих результатів досягнуто в сівозміні з багаторічними травами проти чистого пару.</w:t>
      </w:r>
    </w:p>
    <w:p w:rsidR="00590992" w:rsidRPr="00DC13D5" w:rsidRDefault="00590992" w:rsidP="00983816">
      <w:pPr>
        <w:widowControl w:val="0"/>
        <w:spacing w:after="0" w:line="240" w:lineRule="auto"/>
        <w:ind w:firstLine="567"/>
        <w:jc w:val="both"/>
        <w:rPr>
          <w:rFonts w:ascii="Times New Roman" w:hAnsi="Times New Roman"/>
          <w:sz w:val="28"/>
          <w:szCs w:val="28"/>
        </w:rPr>
      </w:pPr>
      <w:r w:rsidRPr="00DC13D5">
        <w:rPr>
          <w:rFonts w:ascii="Times New Roman" w:hAnsi="Times New Roman"/>
          <w:sz w:val="28"/>
          <w:szCs w:val="28"/>
        </w:rPr>
        <w:t xml:space="preserve">Економічна оцінка емісійних втрат вуглецю із чорнозему, </w:t>
      </w:r>
      <w:r w:rsidRPr="00DC13D5">
        <w:rPr>
          <w:rFonts w:ascii="Times New Roman" w:hAnsi="Times New Roman"/>
          <w:iCs/>
          <w:sz w:val="28"/>
          <w:szCs w:val="28"/>
        </w:rPr>
        <w:t xml:space="preserve">визначених у результаті прямого вимірювання, засвідчила, що за всіх антропогенних чинників </w:t>
      </w:r>
      <w:r w:rsidRPr="00DC13D5">
        <w:rPr>
          <w:rFonts w:ascii="Times New Roman" w:hAnsi="Times New Roman"/>
          <w:color w:val="000000"/>
          <w:sz w:val="28"/>
          <w:szCs w:val="28"/>
        </w:rPr>
        <w:t>за впливом на потенційну родючість ґрунту формувався еколого-економічний збиток, п</w:t>
      </w:r>
      <w:r w:rsidRPr="00DC13D5">
        <w:rPr>
          <w:rFonts w:ascii="Times New Roman" w:hAnsi="Times New Roman"/>
          <w:sz w:val="28"/>
          <w:szCs w:val="28"/>
        </w:rPr>
        <w:t xml:space="preserve">итома (відносна) величина якого залежно від досліджуваного фактора коливалася в діапазоні 0,45–1,00 % від середньої вартості загального запасу гумусу з розрахунку на 1 га. </w:t>
      </w:r>
      <w:r w:rsidRPr="00DC13D5">
        <w:rPr>
          <w:rFonts w:ascii="Times New Roman" w:hAnsi="Times New Roman"/>
          <w:iCs/>
          <w:sz w:val="28"/>
          <w:szCs w:val="28"/>
        </w:rPr>
        <w:t xml:space="preserve">Зіставивши еколого-економічний збиток від емісійних втрат вуглецю з умовним середнім доходом з розрахунку на одиницю земельної площі, обчислено умовний </w:t>
      </w:r>
      <w:r w:rsidRPr="00DC13D5">
        <w:rPr>
          <w:rFonts w:ascii="Times New Roman" w:hAnsi="Times New Roman"/>
          <w:sz w:val="28"/>
          <w:szCs w:val="28"/>
        </w:rPr>
        <w:t>екологічно скорегований дохід, величина якого на прикладі застосування різних систем землеробства була в середньому</w:t>
      </w:r>
      <w:r>
        <w:rPr>
          <w:rFonts w:ascii="Times New Roman" w:hAnsi="Times New Roman"/>
          <w:sz w:val="28"/>
          <w:szCs w:val="28"/>
        </w:rPr>
        <w:t xml:space="preserve"> на</w:t>
      </w:r>
      <w:r w:rsidRPr="00DC13D5">
        <w:rPr>
          <w:rFonts w:ascii="Times New Roman" w:hAnsi="Times New Roman"/>
          <w:sz w:val="28"/>
          <w:szCs w:val="28"/>
        </w:rPr>
        <w:t xml:space="preserve"> 35,3 % менша від традиційного, що демонструє умовну «екологічну ціну» економічного зростання. </w:t>
      </w:r>
    </w:p>
    <w:p w:rsidR="00590992" w:rsidRDefault="00590992" w:rsidP="00983816">
      <w:pPr>
        <w:widowControl w:val="0"/>
        <w:spacing w:after="0" w:line="240" w:lineRule="auto"/>
        <w:ind w:firstLine="567"/>
        <w:jc w:val="both"/>
        <w:rPr>
          <w:rFonts w:ascii="Times New Roman" w:hAnsi="Times New Roman"/>
          <w:sz w:val="28"/>
          <w:szCs w:val="28"/>
        </w:rPr>
      </w:pPr>
      <w:r w:rsidRPr="00DC13D5">
        <w:rPr>
          <w:rFonts w:ascii="Times New Roman" w:hAnsi="Times New Roman"/>
          <w:sz w:val="28"/>
          <w:szCs w:val="28"/>
        </w:rPr>
        <w:t xml:space="preserve">Комплексна оцінка різних способів основного обробітку </w:t>
      </w:r>
      <w:r w:rsidRPr="00DC13D5">
        <w:rPr>
          <w:rFonts w:ascii="Times New Roman" w:hAnsi="Times New Roman"/>
          <w:color w:val="000000"/>
          <w:sz w:val="28"/>
          <w:szCs w:val="28"/>
        </w:rPr>
        <w:t xml:space="preserve">ґрунту свідчить, що найбільші сукупні викиди </w:t>
      </w:r>
      <w:r w:rsidRPr="00DC13D5">
        <w:rPr>
          <w:rFonts w:ascii="Times New Roman" w:hAnsi="Times New Roman"/>
          <w:sz w:val="28"/>
          <w:szCs w:val="28"/>
        </w:rPr>
        <w:t>CO</w:t>
      </w:r>
      <w:r w:rsidRPr="00DC13D5">
        <w:rPr>
          <w:rFonts w:ascii="Times New Roman" w:hAnsi="Times New Roman"/>
          <w:sz w:val="28"/>
          <w:szCs w:val="28"/>
          <w:vertAlign w:val="subscript"/>
        </w:rPr>
        <w:t>2</w:t>
      </w:r>
      <w:r w:rsidRPr="00DC13D5">
        <w:rPr>
          <w:rFonts w:ascii="Times New Roman" w:hAnsi="Times New Roman"/>
          <w:sz w:val="28"/>
          <w:szCs w:val="28"/>
        </w:rPr>
        <w:t>екв. із чорноземів і від спалювання дизельного пального спричиняє оранка – 693 кг/га, другу позицію посідає дискування – 645 кг/га, далі – культивація (638 кг/га), прямий посів виявився найменш викидомістким (</w:t>
      </w:r>
      <w:r w:rsidRPr="00DC13D5">
        <w:rPr>
          <w:rFonts w:ascii="Times New Roman" w:hAnsi="Times New Roman"/>
          <w:color w:val="000000"/>
          <w:sz w:val="28"/>
          <w:szCs w:val="28"/>
        </w:rPr>
        <w:t xml:space="preserve">634 кг </w:t>
      </w:r>
      <w:r w:rsidRPr="00DC13D5">
        <w:rPr>
          <w:rFonts w:ascii="Times New Roman" w:hAnsi="Times New Roman"/>
          <w:sz w:val="28"/>
          <w:szCs w:val="28"/>
        </w:rPr>
        <w:t>CO</w:t>
      </w:r>
      <w:r w:rsidRPr="00DC13D5">
        <w:rPr>
          <w:rFonts w:ascii="Times New Roman" w:hAnsi="Times New Roman"/>
          <w:sz w:val="28"/>
          <w:szCs w:val="28"/>
          <w:vertAlign w:val="subscript"/>
        </w:rPr>
        <w:t>2</w:t>
      </w:r>
      <w:r w:rsidRPr="00DC13D5">
        <w:rPr>
          <w:rFonts w:ascii="Times New Roman" w:hAnsi="Times New Roman"/>
          <w:sz w:val="28"/>
          <w:szCs w:val="28"/>
        </w:rPr>
        <w:t>екв./га) серед досліджуваних способів.</w:t>
      </w:r>
    </w:p>
    <w:p w:rsidR="00590992" w:rsidRPr="001A577B" w:rsidRDefault="00590992" w:rsidP="00983816">
      <w:pPr>
        <w:widowControl w:val="0"/>
        <w:spacing w:after="0" w:line="240" w:lineRule="auto"/>
        <w:ind w:firstLine="567"/>
        <w:jc w:val="both"/>
        <w:rPr>
          <w:rFonts w:ascii="Times New Roman" w:hAnsi="Times New Roman"/>
          <w:sz w:val="28"/>
          <w:szCs w:val="28"/>
        </w:rPr>
      </w:pPr>
      <w:r>
        <w:rPr>
          <w:rFonts w:ascii="Times New Roman" w:hAnsi="Times New Roman"/>
          <w:b/>
          <w:sz w:val="28"/>
          <w:szCs w:val="28"/>
        </w:rPr>
        <w:t>М</w:t>
      </w:r>
      <w:r w:rsidRPr="001A577B">
        <w:rPr>
          <w:rFonts w:ascii="Times New Roman" w:hAnsi="Times New Roman"/>
          <w:b/>
          <w:sz w:val="28"/>
          <w:szCs w:val="28"/>
        </w:rPr>
        <w:t>акроекономічна оцінка потенціалу низьковуглецевого розвитку землекористування</w:t>
      </w:r>
      <w:r>
        <w:rPr>
          <w:rFonts w:ascii="Times New Roman" w:hAnsi="Times New Roman"/>
          <w:b/>
          <w:sz w:val="28"/>
          <w:szCs w:val="28"/>
        </w:rPr>
        <w:t xml:space="preserve">. </w:t>
      </w:r>
      <w:r w:rsidRPr="001A577B">
        <w:rPr>
          <w:rFonts w:ascii="Times New Roman" w:hAnsi="Times New Roman"/>
          <w:sz w:val="28"/>
          <w:szCs w:val="28"/>
        </w:rPr>
        <w:t>Запропоновано стратегічні пріоритети розвитку низьковуглецевого сільськогосподарського землекористування: призупинення зменшення вмісту гумусу й досягнення його бездефіцитного балансу шляхом застосування традиційних і нетрадиційних органічних добрив (агрохімічний напрям); зниження антропогенного навантаження на ґрунтовий покрив шляхом застосування ґрунтоохоронних низьковуглецевих технологій, зокрема, no</w:t>
      </w:r>
      <w:r>
        <w:rPr>
          <w:rFonts w:ascii="Times New Roman" w:hAnsi="Times New Roman"/>
          <w:sz w:val="28"/>
          <w:szCs w:val="28"/>
        </w:rPr>
        <w:t xml:space="preserve">-till (технологічний напрям); </w:t>
      </w:r>
      <w:r w:rsidRPr="001A577B">
        <w:rPr>
          <w:rFonts w:ascii="Times New Roman" w:hAnsi="Times New Roman"/>
          <w:sz w:val="28"/>
          <w:szCs w:val="28"/>
        </w:rPr>
        <w:t>оптимізація структури використання земельних угідь шляхом вилучення з обробітку малопродуктивних і деградованих ґрунтів (організаційний напрям). Прогнозоване зменшення викидів CO</w:t>
      </w:r>
      <w:r w:rsidRPr="001A577B">
        <w:rPr>
          <w:rFonts w:ascii="Times New Roman" w:hAnsi="Times New Roman"/>
          <w:sz w:val="28"/>
          <w:szCs w:val="28"/>
          <w:vertAlign w:val="subscript"/>
        </w:rPr>
        <w:t>2</w:t>
      </w:r>
      <w:r w:rsidRPr="001A577B">
        <w:rPr>
          <w:rFonts w:ascii="Times New Roman" w:hAnsi="Times New Roman"/>
          <w:sz w:val="28"/>
          <w:szCs w:val="28"/>
        </w:rPr>
        <w:t>екв. у разі реалізації запропонованих заходів у масштабах країни у 2020 р. може досягти 5,47 млн т, а у 2025 р. – 10,94 млн т, що становить відповідно 17,1 % і 34,3 % від загальних викидів CO</w:t>
      </w:r>
      <w:r w:rsidRPr="001A577B">
        <w:rPr>
          <w:rFonts w:ascii="Times New Roman" w:hAnsi="Times New Roman"/>
          <w:sz w:val="28"/>
          <w:szCs w:val="28"/>
          <w:vertAlign w:val="subscript"/>
        </w:rPr>
        <w:t>2</w:t>
      </w:r>
      <w:r w:rsidRPr="001A577B">
        <w:rPr>
          <w:rFonts w:ascii="Times New Roman" w:hAnsi="Times New Roman"/>
          <w:sz w:val="28"/>
          <w:szCs w:val="28"/>
        </w:rPr>
        <w:t xml:space="preserve">екв. </w:t>
      </w:r>
      <w:r w:rsidRPr="001A577B">
        <w:rPr>
          <w:rStyle w:val="apple-converted-space"/>
          <w:rFonts w:ascii="Times New Roman" w:hAnsi="Times New Roman"/>
          <w:sz w:val="28"/>
          <w:szCs w:val="28"/>
          <w:shd w:val="clear" w:color="auto" w:fill="FFFFFF"/>
        </w:rPr>
        <w:t>у 2013 р. у сільському господарстві України. З</w:t>
      </w:r>
      <w:r w:rsidRPr="001A577B">
        <w:rPr>
          <w:rFonts w:ascii="Times New Roman" w:hAnsi="Times New Roman"/>
          <w:sz w:val="28"/>
          <w:szCs w:val="28"/>
        </w:rPr>
        <w:t>дійснено прогнозну оцінку витрат на реалізацію потенціалу розвитку низьковуглецевого землекористування до 2025 р. Найбільше коштів потребує реалізація заходів, пов’язаних із застосуванням органічних добрив</w:t>
      </w:r>
      <w:r w:rsidRPr="00CF4B51">
        <w:rPr>
          <w:rFonts w:ascii="Times New Roman" w:hAnsi="Times New Roman"/>
          <w:spacing w:val="-20"/>
          <w:sz w:val="28"/>
          <w:szCs w:val="28"/>
        </w:rPr>
        <w:t>, –</w:t>
      </w:r>
      <w:r w:rsidRPr="001A577B">
        <w:rPr>
          <w:rFonts w:ascii="Times New Roman" w:hAnsi="Times New Roman"/>
          <w:sz w:val="28"/>
          <w:szCs w:val="28"/>
        </w:rPr>
        <w:t xml:space="preserve"> 1380,2 млн дол. США за рік, у структурі яких найбільшу частку посідають витрати на добування й застосування сапропелю (56,7 %) і традиційних органічних добрив (28,1 %). Для щорічного збільшення площі застосування технології no-till кожного року потрібно інвестувати 32,0 млн дол. США, що становить 62,7 % у загальній сумі щорічних інвестиційних витрат – 51,05 млн дол. США.</w:t>
      </w:r>
    </w:p>
    <w:p w:rsidR="00590992" w:rsidRPr="001A577B" w:rsidRDefault="00590992" w:rsidP="00983816">
      <w:pPr>
        <w:widowControl w:val="0"/>
        <w:spacing w:after="0" w:line="240" w:lineRule="auto"/>
        <w:ind w:firstLine="567"/>
        <w:jc w:val="both"/>
        <w:rPr>
          <w:rFonts w:ascii="Times New Roman" w:hAnsi="Times New Roman"/>
          <w:sz w:val="28"/>
          <w:szCs w:val="28"/>
        </w:rPr>
      </w:pPr>
      <w:r>
        <w:rPr>
          <w:rFonts w:ascii="Times New Roman" w:hAnsi="Times New Roman"/>
          <w:b/>
          <w:sz w:val="28"/>
          <w:szCs w:val="28"/>
        </w:rPr>
        <w:t>Е</w:t>
      </w:r>
      <w:r w:rsidRPr="00103D6E">
        <w:rPr>
          <w:rFonts w:ascii="Times New Roman" w:hAnsi="Times New Roman"/>
          <w:b/>
          <w:sz w:val="28"/>
          <w:szCs w:val="28"/>
        </w:rPr>
        <w:t>колого-економічна ефективність агроприйомів регулюв</w:t>
      </w:r>
      <w:r>
        <w:rPr>
          <w:rFonts w:ascii="Times New Roman" w:hAnsi="Times New Roman"/>
          <w:b/>
          <w:sz w:val="28"/>
          <w:szCs w:val="28"/>
        </w:rPr>
        <w:t xml:space="preserve">ання вуглецевого режиму ґрунтів. </w:t>
      </w:r>
      <w:r w:rsidRPr="001A577B">
        <w:rPr>
          <w:rFonts w:ascii="Times New Roman" w:hAnsi="Times New Roman"/>
          <w:sz w:val="28"/>
          <w:szCs w:val="28"/>
        </w:rPr>
        <w:t>Прогнозований екологічний ефект (або так званий «вуглецевий дохід») від зменшення викидів CO</w:t>
      </w:r>
      <w:r w:rsidRPr="001A577B">
        <w:rPr>
          <w:rFonts w:ascii="Times New Roman" w:hAnsi="Times New Roman"/>
          <w:sz w:val="28"/>
          <w:szCs w:val="28"/>
          <w:vertAlign w:val="subscript"/>
        </w:rPr>
        <w:t>2</w:t>
      </w:r>
      <w:r w:rsidRPr="001A577B">
        <w:rPr>
          <w:rFonts w:ascii="Times New Roman" w:hAnsi="Times New Roman"/>
          <w:sz w:val="28"/>
          <w:szCs w:val="28"/>
        </w:rPr>
        <w:t xml:space="preserve">екв. у масштабах України у 2020 р. може досягти 109,4 млн дол. США, а у 2025 р. – 218,8 млн дол. США. Запропоновані ґрунтоохоронні низьковуглецеві заходи можна вважати ефективними з еколого-економічного погляду, оскільки економічна оцінка екологічного ефекту перевищує витрати на його досягнення, формуючи умовний коефіцієнт окупності на рівні 2,14 у 2020 р. і 4,28 – у 2025 р. </w:t>
      </w:r>
      <w:r w:rsidRPr="0090143E">
        <w:rPr>
          <w:rFonts w:ascii="Times New Roman" w:hAnsi="Times New Roman"/>
          <w:sz w:val="28"/>
          <w:szCs w:val="28"/>
        </w:rPr>
        <w:t>Еколого-економічний ефект (попереджений збиток) від втрат ґрунту в Україні у 2020 р. може становити 135,6 млн дол. США за вартості гумусу 144,0 дол. США/т або 220,8 млн дол. США – за вартості гумусу 234,4 дол. США/т, а у 2025 р. – 271,2 і 441,6 млн дол. США відповідно. Завдяки забезпеченню позитивного балансу гумусу в ґрунті (0,65 т/га) прогнозний щорічний еколого-економічний ефект від застосування органічних добрив за впливом на потенційну родючість ґрунтів у масштабах країни становить 1778,4–2894,8 млн дол. США залежно від зазначених варіантів вартості гумусу</w:t>
      </w:r>
      <w:r w:rsidRPr="0090143E">
        <w:rPr>
          <w:rFonts w:ascii="Times New Roman" w:hAnsi="Times New Roman"/>
          <w:color w:val="000000"/>
          <w:sz w:val="28"/>
          <w:szCs w:val="28"/>
        </w:rPr>
        <w:t>.</w:t>
      </w:r>
      <w:r w:rsidRPr="001A577B">
        <w:rPr>
          <w:rFonts w:ascii="Times New Roman" w:hAnsi="Times New Roman"/>
          <w:color w:val="000000"/>
          <w:sz w:val="28"/>
          <w:szCs w:val="28"/>
        </w:rPr>
        <w:t xml:space="preserve"> </w:t>
      </w:r>
      <w:r w:rsidRPr="001A577B">
        <w:rPr>
          <w:rFonts w:ascii="Times New Roman" w:hAnsi="Times New Roman"/>
          <w:sz w:val="28"/>
          <w:szCs w:val="28"/>
        </w:rPr>
        <w:t xml:space="preserve">Потенційний додатковий валовий збір становить 6,1 млн т ум. зерн. од., що в масштабах країни може забезпечити умовний додатковий дохід у розмірі 915 млн дол. США. За середнього фактичного рівня рентабельності (20,1 %) прогнозний додатковий прибуток може становити 153,1 млн дол. США. </w:t>
      </w:r>
      <w:r>
        <w:rPr>
          <w:rFonts w:ascii="Times New Roman" w:hAnsi="Times New Roman"/>
          <w:sz w:val="28"/>
          <w:szCs w:val="28"/>
        </w:rPr>
        <w:t xml:space="preserve">Соціальний </w:t>
      </w:r>
      <w:r w:rsidRPr="00A50879">
        <w:rPr>
          <w:rFonts w:ascii="Times New Roman" w:hAnsi="Times New Roman"/>
          <w:sz w:val="28"/>
          <w:szCs w:val="28"/>
        </w:rPr>
        <w:t>ефект на глобальному рівні полягає в підвищенні продовольчої безпеки: додаткова кількість людей, що можуть одержати харчування впродовж року за рахунок додаткового врожаю</w:t>
      </w:r>
      <w:r>
        <w:rPr>
          <w:rFonts w:ascii="Times New Roman" w:hAnsi="Times New Roman"/>
          <w:sz w:val="28"/>
          <w:szCs w:val="28"/>
        </w:rPr>
        <w:t>,</w:t>
      </w:r>
      <w:r w:rsidRPr="00A50879">
        <w:rPr>
          <w:rFonts w:ascii="Times New Roman" w:hAnsi="Times New Roman"/>
          <w:sz w:val="28"/>
          <w:szCs w:val="28"/>
        </w:rPr>
        <w:t xml:space="preserve"> становить 2,5 осіб з розрахунку на 1 га</w:t>
      </w:r>
      <w:r>
        <w:rPr>
          <w:rFonts w:ascii="Times New Roman" w:hAnsi="Times New Roman"/>
          <w:sz w:val="28"/>
          <w:szCs w:val="28"/>
        </w:rPr>
        <w:t>.</w:t>
      </w:r>
      <w:r w:rsidRPr="00A50879">
        <w:rPr>
          <w:rFonts w:ascii="Times New Roman" w:hAnsi="Times New Roman"/>
          <w:sz w:val="28"/>
          <w:szCs w:val="28"/>
        </w:rPr>
        <w:t xml:space="preserve"> </w:t>
      </w:r>
      <w:r w:rsidRPr="001A577B">
        <w:rPr>
          <w:rFonts w:ascii="Times New Roman" w:hAnsi="Times New Roman"/>
          <w:sz w:val="28"/>
          <w:szCs w:val="28"/>
        </w:rPr>
        <w:t xml:space="preserve">Прогнозний потенційний економічний ефект (економія коштів) від застосування нульової технології із використанням закордонної техніки в масштабах країни у 2020 р. може становити 80,2 млн дол. США грн, а з використанням вітчизняної техніки – 136,1 млн дол. США. У 2025 р. цей захід може забезпечити додатковий економічний ефект у розмірі 160,4 і 272,2 млн дол. США відповідно. </w:t>
      </w:r>
    </w:p>
    <w:p w:rsidR="00590992" w:rsidRPr="001A577B" w:rsidRDefault="00590992" w:rsidP="00983816">
      <w:pPr>
        <w:widowControl w:val="0"/>
        <w:spacing w:after="0" w:line="240" w:lineRule="auto"/>
        <w:ind w:firstLine="567"/>
        <w:jc w:val="both"/>
        <w:rPr>
          <w:rFonts w:ascii="Times New Roman" w:hAnsi="Times New Roman"/>
          <w:sz w:val="28"/>
          <w:szCs w:val="28"/>
        </w:rPr>
      </w:pPr>
      <w:r>
        <w:rPr>
          <w:rFonts w:ascii="Times New Roman" w:hAnsi="Times New Roman"/>
          <w:b/>
          <w:sz w:val="28"/>
          <w:szCs w:val="28"/>
        </w:rPr>
        <w:t>П</w:t>
      </w:r>
      <w:r w:rsidRPr="00103D6E">
        <w:rPr>
          <w:rFonts w:ascii="Times New Roman" w:hAnsi="Times New Roman"/>
          <w:b/>
          <w:sz w:val="28"/>
          <w:szCs w:val="28"/>
        </w:rPr>
        <w:t>отенційні джерела фінансування розвитку</w:t>
      </w:r>
      <w:r>
        <w:rPr>
          <w:rFonts w:ascii="Times New Roman" w:hAnsi="Times New Roman"/>
          <w:b/>
          <w:sz w:val="28"/>
          <w:szCs w:val="28"/>
        </w:rPr>
        <w:t xml:space="preserve"> </w:t>
      </w:r>
      <w:r w:rsidRPr="00103D6E">
        <w:rPr>
          <w:rFonts w:ascii="Times New Roman" w:hAnsi="Times New Roman"/>
          <w:b/>
          <w:sz w:val="28"/>
          <w:szCs w:val="28"/>
        </w:rPr>
        <w:t>низьковуглецевого сільськогосподарського землекористування</w:t>
      </w:r>
      <w:r>
        <w:rPr>
          <w:rFonts w:ascii="Times New Roman" w:hAnsi="Times New Roman"/>
          <w:b/>
          <w:sz w:val="28"/>
          <w:szCs w:val="28"/>
        </w:rPr>
        <w:t xml:space="preserve">. </w:t>
      </w:r>
      <w:r w:rsidRPr="001A577B">
        <w:rPr>
          <w:rFonts w:ascii="Times New Roman" w:hAnsi="Times New Roman"/>
          <w:sz w:val="28"/>
          <w:szCs w:val="28"/>
        </w:rPr>
        <w:t>Обґрунтовано потенційні джерела фінансування ґрунтоохоронних заходів низьковуглецевого землекористування за різними варіантами: спрямування частини коштів (30 %) від єдиного податку, запровадженого замість фіксованого сільськогосподарського податку, орієнтовний обсяг щорічних надходжень коштів – 813,9 млн грн; введення збору на охорону ґрунтів у розмірі 0,5 % від нормативної грошової оцінки сільськогосподарських угідь, орієнтовний обсяг щорічних надходжень коштів – 2474,8 млн грн; спрямування частини коштів (30 %) від земельного податку за умови збільшення його ставки до 1 % від нормативної грошової оцінки ріллі, орієнтовний обсяг щорічних надходжень коштів – 703,5 млн грн; одночасне застосування кількох із цих варіантів. Додатковими потенційними джерелами фінансування можуть бути кошти міжнародних фінансових організацій, зокрема грантів від Глобального екологічн</w:t>
      </w:r>
      <w:r>
        <w:rPr>
          <w:rFonts w:ascii="Times New Roman" w:hAnsi="Times New Roman"/>
          <w:sz w:val="28"/>
          <w:szCs w:val="28"/>
        </w:rPr>
        <w:t>ого фонду й від Фонду адаптації</w:t>
      </w:r>
      <w:r w:rsidRPr="001A577B">
        <w:rPr>
          <w:rFonts w:ascii="Times New Roman" w:hAnsi="Times New Roman"/>
          <w:sz w:val="28"/>
          <w:szCs w:val="28"/>
        </w:rPr>
        <w:t>.</w:t>
      </w:r>
    </w:p>
    <w:p w:rsidR="00590992" w:rsidRPr="00115FD9" w:rsidRDefault="00590992" w:rsidP="00983816">
      <w:pPr>
        <w:widowControl w:val="0"/>
        <w:spacing w:after="0" w:line="240" w:lineRule="auto"/>
        <w:rPr>
          <w:rFonts w:ascii="Times New Roman" w:hAnsi="Times New Roman"/>
          <w:b/>
          <w:i/>
          <w:sz w:val="28"/>
          <w:szCs w:val="28"/>
        </w:rPr>
      </w:pPr>
      <w:r w:rsidRPr="00115FD9">
        <w:rPr>
          <w:rFonts w:ascii="Times New Roman" w:hAnsi="Times New Roman"/>
          <w:b/>
          <w:i/>
          <w:sz w:val="28"/>
          <w:szCs w:val="28"/>
        </w:rPr>
        <w:t xml:space="preserve">Загальна кількість публікацій претендентів: </w:t>
      </w:r>
    </w:p>
    <w:p w:rsidR="00590992" w:rsidRPr="00115FD9" w:rsidRDefault="00590992" w:rsidP="00983816">
      <w:pPr>
        <w:widowControl w:val="0"/>
        <w:spacing w:after="0" w:line="240" w:lineRule="auto"/>
        <w:jc w:val="both"/>
        <w:rPr>
          <w:rFonts w:ascii="Times New Roman" w:hAnsi="Times New Roman"/>
          <w:sz w:val="28"/>
          <w:szCs w:val="28"/>
        </w:rPr>
      </w:pPr>
    </w:p>
    <w:p w:rsidR="00590992" w:rsidRPr="00115FD9" w:rsidRDefault="00590992" w:rsidP="00983816">
      <w:pPr>
        <w:pStyle w:val="Heading2"/>
        <w:widowControl w:val="0"/>
        <w:spacing w:before="0" w:beforeAutospacing="0" w:after="0" w:afterAutospacing="0"/>
        <w:jc w:val="both"/>
        <w:rPr>
          <w:rFonts w:ascii="Times New Roman" w:hAnsi="Times New Roman"/>
          <w:b w:val="0"/>
          <w:i w:val="0"/>
        </w:rPr>
      </w:pPr>
      <w:r w:rsidRPr="00115FD9">
        <w:rPr>
          <w:rFonts w:ascii="Times New Roman" w:hAnsi="Times New Roman"/>
          <w:b w:val="0"/>
          <w:i w:val="0"/>
        </w:rPr>
        <w:t>Кучер А. В. – 193 наукові праці, з них 11 монографій у співавторстві, 48 статей у наукових фахових виданнях (дві в Scopus), 16 статей у зарубіжних виданнях, три авторські свідоцтва. За даними Google Scholar (http://scholar.google.com.ua/), загальна кількість цитувань становить 48, h-індекс = 4,  i10-index – 1; за даними Science Index, індекс Хірша становить 1, середньозважений імпакт-фактор журналів, у яких було опубліковано статті – 0,076.</w:t>
      </w:r>
    </w:p>
    <w:p w:rsidR="00590992" w:rsidRPr="002A0AE9" w:rsidRDefault="00590992" w:rsidP="00983816">
      <w:pPr>
        <w:widowControl w:val="0"/>
        <w:spacing w:after="0" w:line="240" w:lineRule="auto"/>
        <w:jc w:val="both"/>
        <w:rPr>
          <w:rFonts w:ascii="Times New Roman" w:hAnsi="Times New Roman"/>
          <w:sz w:val="28"/>
          <w:szCs w:val="28"/>
        </w:rPr>
      </w:pPr>
    </w:p>
    <w:p w:rsidR="00590992" w:rsidRPr="00EB44A6" w:rsidRDefault="00590992" w:rsidP="00983816">
      <w:pPr>
        <w:widowControl w:val="0"/>
        <w:spacing w:after="0" w:line="240" w:lineRule="auto"/>
        <w:jc w:val="both"/>
        <w:rPr>
          <w:rFonts w:ascii="Times New Roman" w:hAnsi="Times New Roman"/>
          <w:sz w:val="28"/>
          <w:szCs w:val="28"/>
          <w:lang w:val="ru-RU" w:eastAsia="ru-RU"/>
        </w:rPr>
      </w:pPr>
      <w:r w:rsidRPr="00994E04">
        <w:rPr>
          <w:rFonts w:ascii="Times New Roman" w:hAnsi="Times New Roman"/>
          <w:sz w:val="28"/>
          <w:szCs w:val="28"/>
        </w:rPr>
        <w:t>Сябрук О. П. – 13 наукових праць, з них 6 статей</w:t>
      </w:r>
      <w:r>
        <w:rPr>
          <w:rFonts w:ascii="Times New Roman" w:hAnsi="Times New Roman"/>
          <w:sz w:val="28"/>
          <w:szCs w:val="28"/>
        </w:rPr>
        <w:t xml:space="preserve"> </w:t>
      </w:r>
      <w:r w:rsidRPr="009128EC">
        <w:rPr>
          <w:rFonts w:ascii="Times New Roman" w:hAnsi="Times New Roman"/>
          <w:sz w:val="28"/>
          <w:szCs w:val="28"/>
        </w:rPr>
        <w:t xml:space="preserve">у наукових фахових виданнях, </w:t>
      </w:r>
      <w:r>
        <w:rPr>
          <w:rFonts w:ascii="Times New Roman" w:hAnsi="Times New Roman"/>
          <w:sz w:val="28"/>
          <w:szCs w:val="28"/>
        </w:rPr>
        <w:t>1</w:t>
      </w:r>
      <w:r w:rsidRPr="009128EC">
        <w:rPr>
          <w:rFonts w:ascii="Times New Roman" w:hAnsi="Times New Roman"/>
          <w:sz w:val="28"/>
          <w:szCs w:val="28"/>
        </w:rPr>
        <w:t> стат</w:t>
      </w:r>
      <w:r>
        <w:rPr>
          <w:rFonts w:ascii="Times New Roman" w:hAnsi="Times New Roman"/>
          <w:sz w:val="28"/>
          <w:szCs w:val="28"/>
        </w:rPr>
        <w:t>тя</w:t>
      </w:r>
      <w:r w:rsidRPr="009128EC">
        <w:rPr>
          <w:rFonts w:ascii="Times New Roman" w:hAnsi="Times New Roman"/>
          <w:sz w:val="28"/>
          <w:szCs w:val="28"/>
        </w:rPr>
        <w:t xml:space="preserve"> у зарубіжн</w:t>
      </w:r>
      <w:r>
        <w:rPr>
          <w:rFonts w:ascii="Times New Roman" w:hAnsi="Times New Roman"/>
          <w:sz w:val="28"/>
          <w:szCs w:val="28"/>
        </w:rPr>
        <w:t>ому</w:t>
      </w:r>
      <w:r w:rsidRPr="009128EC">
        <w:rPr>
          <w:rFonts w:ascii="Times New Roman" w:hAnsi="Times New Roman"/>
          <w:sz w:val="28"/>
          <w:szCs w:val="28"/>
        </w:rPr>
        <w:t xml:space="preserve"> виданн</w:t>
      </w:r>
      <w:r>
        <w:rPr>
          <w:rFonts w:ascii="Times New Roman" w:hAnsi="Times New Roman"/>
          <w:sz w:val="28"/>
          <w:szCs w:val="28"/>
        </w:rPr>
        <w:t>і</w:t>
      </w:r>
      <w:r w:rsidRPr="009128EC">
        <w:rPr>
          <w:rFonts w:ascii="Times New Roman" w:hAnsi="Times New Roman"/>
          <w:sz w:val="28"/>
          <w:szCs w:val="28"/>
        </w:rPr>
        <w:t xml:space="preserve">, </w:t>
      </w:r>
      <w:r w:rsidRPr="00EB44A6">
        <w:rPr>
          <w:rFonts w:ascii="Times New Roman" w:hAnsi="Times New Roman"/>
          <w:sz w:val="28"/>
          <w:szCs w:val="28"/>
          <w:lang w:eastAsia="ru-RU"/>
        </w:rPr>
        <w:t>1 стаття за матеріалами міжнародного науково-практичного форуму та 5</w:t>
      </w:r>
      <w:r>
        <w:rPr>
          <w:rFonts w:ascii="Times New Roman" w:hAnsi="Times New Roman"/>
          <w:sz w:val="28"/>
          <w:szCs w:val="28"/>
          <w:lang w:eastAsia="ru-RU"/>
        </w:rPr>
        <w:t> </w:t>
      </w:r>
      <w:r w:rsidRPr="00EB44A6">
        <w:rPr>
          <w:rFonts w:ascii="Times New Roman" w:hAnsi="Times New Roman"/>
          <w:sz w:val="28"/>
          <w:szCs w:val="28"/>
          <w:lang w:eastAsia="ru-RU"/>
        </w:rPr>
        <w:t>тез доповідей на конференціях.</w:t>
      </w:r>
    </w:p>
    <w:p w:rsidR="00590992" w:rsidRPr="00157088" w:rsidRDefault="00590992" w:rsidP="00983816">
      <w:pPr>
        <w:widowControl w:val="0"/>
        <w:spacing w:after="0" w:line="240" w:lineRule="auto"/>
        <w:rPr>
          <w:rFonts w:ascii="Times New Roman" w:hAnsi="Times New Roman"/>
          <w:sz w:val="28"/>
          <w:szCs w:val="28"/>
          <w:lang w:val="ru-RU"/>
        </w:rPr>
      </w:pPr>
    </w:p>
    <w:p w:rsidR="00590992" w:rsidRPr="00BD569A" w:rsidRDefault="00590992" w:rsidP="00983816">
      <w:pPr>
        <w:widowControl w:val="0"/>
        <w:spacing w:after="0" w:line="240" w:lineRule="auto"/>
        <w:rPr>
          <w:rFonts w:ascii="Times New Roman" w:hAnsi="Times New Roman"/>
          <w:b/>
          <w:sz w:val="28"/>
          <w:szCs w:val="28"/>
        </w:rPr>
      </w:pPr>
      <w:r w:rsidRPr="00BD569A">
        <w:rPr>
          <w:rFonts w:ascii="Times New Roman" w:hAnsi="Times New Roman"/>
          <w:b/>
          <w:sz w:val="28"/>
          <w:szCs w:val="28"/>
        </w:rPr>
        <w:t>Претенденти на здобуття щорічної премії Президента України для молодих вчених:</w:t>
      </w:r>
    </w:p>
    <w:p w:rsidR="00590992" w:rsidRDefault="00590992" w:rsidP="00983816">
      <w:pPr>
        <w:spacing w:after="0" w:line="240" w:lineRule="auto"/>
        <w:rPr>
          <w:rFonts w:ascii="Times New Roman" w:hAnsi="Times New Roman"/>
          <w:sz w:val="28"/>
          <w:szCs w:val="28"/>
          <w:lang w:eastAsia="ru-RU"/>
        </w:rPr>
      </w:pPr>
    </w:p>
    <w:p w:rsidR="00590992" w:rsidRDefault="00590992" w:rsidP="00983816">
      <w:pPr>
        <w:spacing w:after="0" w:line="240" w:lineRule="auto"/>
        <w:rPr>
          <w:rFonts w:ascii="Times New Roman" w:hAnsi="Times New Roman"/>
          <w:sz w:val="28"/>
          <w:szCs w:val="28"/>
          <w:lang w:eastAsia="ru-RU"/>
        </w:rPr>
      </w:pPr>
      <w:r>
        <w:rPr>
          <w:rFonts w:ascii="Times New Roman" w:hAnsi="Times New Roman"/>
          <w:sz w:val="28"/>
          <w:szCs w:val="28"/>
          <w:lang w:eastAsia="ru-RU"/>
        </w:rPr>
        <w:t>Старший науковий співробітник</w:t>
      </w:r>
    </w:p>
    <w:p w:rsidR="00590992" w:rsidRDefault="00590992" w:rsidP="00983816">
      <w:pPr>
        <w:spacing w:after="0" w:line="240" w:lineRule="auto"/>
        <w:rPr>
          <w:rFonts w:ascii="Times New Roman" w:hAnsi="Times New Roman"/>
          <w:sz w:val="28"/>
          <w:szCs w:val="28"/>
          <w:lang w:eastAsia="ru-RU"/>
        </w:rPr>
      </w:pPr>
      <w:r w:rsidRPr="00EB44A6">
        <w:rPr>
          <w:rFonts w:ascii="Times New Roman" w:hAnsi="Times New Roman"/>
          <w:sz w:val="28"/>
          <w:szCs w:val="28"/>
          <w:lang w:eastAsia="ru-RU"/>
        </w:rPr>
        <w:t>сектора економічних досліджень</w:t>
      </w:r>
    </w:p>
    <w:p w:rsidR="00590992" w:rsidRDefault="00590992" w:rsidP="00983816">
      <w:pPr>
        <w:spacing w:after="0" w:line="240" w:lineRule="auto"/>
        <w:rPr>
          <w:rFonts w:ascii="Times New Roman" w:hAnsi="Times New Roman"/>
          <w:sz w:val="28"/>
          <w:szCs w:val="28"/>
          <w:lang w:eastAsia="ru-RU"/>
        </w:rPr>
      </w:pPr>
      <w:r w:rsidRPr="0025660C">
        <w:rPr>
          <w:rFonts w:ascii="Times New Roman" w:hAnsi="Times New Roman"/>
          <w:sz w:val="28"/>
          <w:szCs w:val="28"/>
          <w:lang w:eastAsia="ru-RU"/>
        </w:rPr>
        <w:t xml:space="preserve">ННЦ </w:t>
      </w:r>
      <w:r>
        <w:rPr>
          <w:rFonts w:ascii="Times New Roman" w:hAnsi="Times New Roman"/>
          <w:sz w:val="28"/>
          <w:szCs w:val="28"/>
          <w:lang w:eastAsia="ru-RU"/>
        </w:rPr>
        <w:t>«</w:t>
      </w:r>
      <w:r w:rsidRPr="0025660C">
        <w:rPr>
          <w:rFonts w:ascii="Times New Roman" w:hAnsi="Times New Roman"/>
          <w:sz w:val="28"/>
          <w:szCs w:val="28"/>
          <w:lang w:eastAsia="ru-RU"/>
        </w:rPr>
        <w:t>І</w:t>
      </w:r>
      <w:r>
        <w:rPr>
          <w:rFonts w:ascii="Times New Roman" w:hAnsi="Times New Roman"/>
          <w:sz w:val="28"/>
          <w:szCs w:val="28"/>
          <w:lang w:eastAsia="ru-RU"/>
        </w:rPr>
        <w:t xml:space="preserve">ҐА </w:t>
      </w:r>
      <w:r w:rsidRPr="0025660C">
        <w:rPr>
          <w:rFonts w:ascii="Times New Roman" w:hAnsi="Times New Roman"/>
          <w:sz w:val="28"/>
          <w:szCs w:val="28"/>
          <w:lang w:eastAsia="ru-RU"/>
        </w:rPr>
        <w:t>імені О.</w:t>
      </w:r>
      <w:r>
        <w:rPr>
          <w:rFonts w:ascii="Times New Roman" w:hAnsi="Times New Roman"/>
          <w:sz w:val="28"/>
          <w:szCs w:val="28"/>
          <w:lang w:eastAsia="ru-RU"/>
        </w:rPr>
        <w:t> </w:t>
      </w:r>
      <w:r w:rsidRPr="0025660C">
        <w:rPr>
          <w:rFonts w:ascii="Times New Roman" w:hAnsi="Times New Roman"/>
          <w:sz w:val="28"/>
          <w:szCs w:val="28"/>
          <w:lang w:eastAsia="ru-RU"/>
        </w:rPr>
        <w:t>Н.</w:t>
      </w:r>
      <w:r>
        <w:rPr>
          <w:rFonts w:ascii="Times New Roman" w:hAnsi="Times New Roman"/>
          <w:sz w:val="28"/>
          <w:szCs w:val="28"/>
          <w:lang w:eastAsia="ru-RU"/>
        </w:rPr>
        <w:t> </w:t>
      </w:r>
      <w:r w:rsidRPr="0025660C">
        <w:rPr>
          <w:rFonts w:ascii="Times New Roman" w:hAnsi="Times New Roman"/>
          <w:sz w:val="28"/>
          <w:szCs w:val="28"/>
          <w:lang w:eastAsia="ru-RU"/>
        </w:rPr>
        <w:t>Соколовського</w:t>
      </w:r>
      <w:r>
        <w:rPr>
          <w:rFonts w:ascii="Times New Roman" w:hAnsi="Times New Roman"/>
          <w:sz w:val="28"/>
          <w:szCs w:val="28"/>
          <w:lang w:eastAsia="ru-RU"/>
        </w:rPr>
        <w:t>»</w:t>
      </w:r>
      <w:r w:rsidRPr="00EB44A6">
        <w:rPr>
          <w:rFonts w:ascii="Times New Roman" w:hAnsi="Times New Roman"/>
          <w:sz w:val="28"/>
          <w:szCs w:val="28"/>
          <w:lang w:eastAsia="ru-RU"/>
        </w:rPr>
        <w:t>,</w:t>
      </w:r>
    </w:p>
    <w:p w:rsidR="00590992" w:rsidRPr="0025660C" w:rsidRDefault="00590992" w:rsidP="00983816">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кандидат </w:t>
      </w:r>
      <w:r w:rsidRPr="0025660C">
        <w:rPr>
          <w:rFonts w:ascii="Times New Roman" w:hAnsi="Times New Roman"/>
          <w:sz w:val="28"/>
          <w:szCs w:val="28"/>
          <w:lang w:eastAsia="ru-RU"/>
        </w:rPr>
        <w:t>педагогічних наук,</w:t>
      </w:r>
      <w:r>
        <w:rPr>
          <w:rFonts w:ascii="Times New Roman" w:hAnsi="Times New Roman"/>
          <w:sz w:val="28"/>
          <w:szCs w:val="28"/>
          <w:lang w:eastAsia="ru-RU"/>
        </w:rPr>
        <w:t xml:space="preserve"> докторант,</w:t>
      </w:r>
    </w:p>
    <w:p w:rsidR="00590992" w:rsidRPr="0025660C" w:rsidRDefault="00590992" w:rsidP="00983816">
      <w:pPr>
        <w:spacing w:after="0" w:line="240" w:lineRule="auto"/>
        <w:rPr>
          <w:rFonts w:ascii="Times New Roman" w:hAnsi="Times New Roman"/>
          <w:sz w:val="28"/>
          <w:szCs w:val="28"/>
          <w:lang w:eastAsia="ru-RU"/>
        </w:rPr>
      </w:pPr>
      <w:r w:rsidRPr="0025660C">
        <w:rPr>
          <w:rFonts w:ascii="Times New Roman" w:hAnsi="Times New Roman"/>
          <w:sz w:val="28"/>
          <w:szCs w:val="28"/>
          <w:lang w:eastAsia="ru-RU"/>
        </w:rPr>
        <w:t xml:space="preserve">член-кореспондент Академії </w:t>
      </w:r>
    </w:p>
    <w:p w:rsidR="00590992" w:rsidRPr="0025660C" w:rsidRDefault="00590992" w:rsidP="00983816">
      <w:pPr>
        <w:spacing w:after="0" w:line="240" w:lineRule="auto"/>
        <w:rPr>
          <w:rFonts w:ascii="Times New Roman" w:hAnsi="Times New Roman"/>
          <w:sz w:val="28"/>
          <w:szCs w:val="28"/>
          <w:lang w:eastAsia="ru-RU"/>
        </w:rPr>
      </w:pPr>
      <w:r w:rsidRPr="0025660C">
        <w:rPr>
          <w:rFonts w:ascii="Times New Roman" w:hAnsi="Times New Roman"/>
          <w:sz w:val="28"/>
          <w:szCs w:val="28"/>
          <w:lang w:eastAsia="ru-RU"/>
        </w:rPr>
        <w:t xml:space="preserve">економічних наук України </w:t>
      </w:r>
      <w:r w:rsidRPr="0025660C">
        <w:rPr>
          <w:rFonts w:ascii="Times New Roman" w:hAnsi="Times New Roman"/>
          <w:sz w:val="28"/>
          <w:szCs w:val="28"/>
          <w:lang w:eastAsia="ru-RU"/>
        </w:rPr>
        <w:tab/>
      </w:r>
      <w:r w:rsidRPr="0025660C">
        <w:rPr>
          <w:rFonts w:ascii="Times New Roman" w:hAnsi="Times New Roman"/>
          <w:sz w:val="28"/>
          <w:szCs w:val="28"/>
          <w:lang w:eastAsia="ru-RU"/>
        </w:rPr>
        <w:tab/>
      </w:r>
      <w:r w:rsidRPr="0025660C">
        <w:rPr>
          <w:rFonts w:ascii="Times New Roman" w:hAnsi="Times New Roman"/>
          <w:sz w:val="28"/>
          <w:szCs w:val="28"/>
          <w:lang w:eastAsia="ru-RU"/>
        </w:rPr>
        <w:tab/>
      </w:r>
      <w:r w:rsidRPr="0025660C">
        <w:rPr>
          <w:rFonts w:ascii="Times New Roman" w:hAnsi="Times New Roman"/>
          <w:sz w:val="28"/>
          <w:szCs w:val="28"/>
          <w:lang w:eastAsia="ru-RU"/>
        </w:rPr>
        <w:tab/>
      </w:r>
      <w:r w:rsidRPr="0025660C">
        <w:rPr>
          <w:rFonts w:ascii="Times New Roman" w:hAnsi="Times New Roman"/>
          <w:sz w:val="28"/>
          <w:szCs w:val="28"/>
          <w:lang w:eastAsia="ru-RU"/>
        </w:rPr>
        <w:tab/>
      </w:r>
      <w:r w:rsidRPr="0025660C">
        <w:rPr>
          <w:rFonts w:ascii="Times New Roman" w:hAnsi="Times New Roman"/>
          <w:sz w:val="28"/>
          <w:szCs w:val="28"/>
          <w:lang w:eastAsia="ru-RU"/>
        </w:rPr>
        <w:tab/>
      </w:r>
      <w:r w:rsidRPr="0025660C">
        <w:rPr>
          <w:rFonts w:ascii="Times New Roman" w:hAnsi="Times New Roman"/>
          <w:sz w:val="28"/>
          <w:szCs w:val="28"/>
          <w:lang w:eastAsia="ru-RU"/>
        </w:rPr>
        <w:tab/>
        <w:t>А. В. </w:t>
      </w:r>
      <w:r w:rsidRPr="0025660C">
        <w:rPr>
          <w:rFonts w:ascii="Times New Roman" w:hAnsi="Times New Roman"/>
          <w:bCs/>
          <w:iCs/>
          <w:sz w:val="28"/>
          <w:szCs w:val="28"/>
          <w:lang w:eastAsia="ru-RU"/>
        </w:rPr>
        <w:t>Кучер</w:t>
      </w:r>
    </w:p>
    <w:p w:rsidR="00590992" w:rsidRPr="0025660C" w:rsidRDefault="00590992" w:rsidP="00983816">
      <w:pPr>
        <w:spacing w:after="0" w:line="240" w:lineRule="auto"/>
        <w:rPr>
          <w:rFonts w:ascii="Times New Roman" w:hAnsi="Times New Roman"/>
          <w:sz w:val="28"/>
          <w:szCs w:val="28"/>
          <w:lang w:eastAsia="ru-RU"/>
        </w:rPr>
      </w:pPr>
    </w:p>
    <w:p w:rsidR="00590992" w:rsidRPr="0025660C" w:rsidRDefault="00590992" w:rsidP="00983816">
      <w:pPr>
        <w:spacing w:after="0" w:line="240" w:lineRule="auto"/>
        <w:rPr>
          <w:rFonts w:ascii="Times New Roman" w:hAnsi="Times New Roman"/>
          <w:sz w:val="28"/>
          <w:szCs w:val="28"/>
          <w:lang w:eastAsia="ru-RU"/>
        </w:rPr>
      </w:pPr>
      <w:r w:rsidRPr="0025660C">
        <w:rPr>
          <w:rFonts w:ascii="Times New Roman" w:hAnsi="Times New Roman"/>
          <w:sz w:val="28"/>
          <w:szCs w:val="28"/>
          <w:lang w:eastAsia="ru-RU"/>
        </w:rPr>
        <w:t>Науковий співробітник відділу агрохімії</w:t>
      </w:r>
    </w:p>
    <w:p w:rsidR="00590992" w:rsidRPr="0025660C" w:rsidRDefault="00590992" w:rsidP="00983816">
      <w:pPr>
        <w:spacing w:after="0" w:line="240" w:lineRule="auto"/>
        <w:rPr>
          <w:rFonts w:ascii="Times New Roman" w:hAnsi="Times New Roman"/>
          <w:sz w:val="28"/>
          <w:szCs w:val="28"/>
          <w:lang w:eastAsia="ru-RU"/>
        </w:rPr>
      </w:pPr>
      <w:r w:rsidRPr="0025660C">
        <w:rPr>
          <w:rFonts w:ascii="Times New Roman" w:hAnsi="Times New Roman"/>
          <w:sz w:val="28"/>
          <w:szCs w:val="28"/>
          <w:lang w:eastAsia="ru-RU"/>
        </w:rPr>
        <w:t xml:space="preserve">ННЦ </w:t>
      </w:r>
      <w:r>
        <w:rPr>
          <w:rFonts w:ascii="Times New Roman" w:hAnsi="Times New Roman"/>
          <w:sz w:val="28"/>
          <w:szCs w:val="28"/>
          <w:lang w:eastAsia="ru-RU"/>
        </w:rPr>
        <w:t>«</w:t>
      </w:r>
      <w:r w:rsidRPr="0025660C">
        <w:rPr>
          <w:rFonts w:ascii="Times New Roman" w:hAnsi="Times New Roman"/>
          <w:sz w:val="28"/>
          <w:szCs w:val="28"/>
          <w:lang w:eastAsia="ru-RU"/>
        </w:rPr>
        <w:t>І</w:t>
      </w:r>
      <w:r>
        <w:rPr>
          <w:rFonts w:ascii="Times New Roman" w:hAnsi="Times New Roman"/>
          <w:sz w:val="28"/>
          <w:szCs w:val="28"/>
          <w:lang w:eastAsia="ru-RU"/>
        </w:rPr>
        <w:t xml:space="preserve">ҐА </w:t>
      </w:r>
      <w:r w:rsidRPr="0025660C">
        <w:rPr>
          <w:rFonts w:ascii="Times New Roman" w:hAnsi="Times New Roman"/>
          <w:sz w:val="28"/>
          <w:szCs w:val="28"/>
          <w:lang w:eastAsia="ru-RU"/>
        </w:rPr>
        <w:t>імені О.</w:t>
      </w:r>
      <w:r>
        <w:rPr>
          <w:rFonts w:ascii="Times New Roman" w:hAnsi="Times New Roman"/>
          <w:sz w:val="28"/>
          <w:szCs w:val="28"/>
          <w:lang w:eastAsia="ru-RU"/>
        </w:rPr>
        <w:t> </w:t>
      </w:r>
      <w:r w:rsidRPr="0025660C">
        <w:rPr>
          <w:rFonts w:ascii="Times New Roman" w:hAnsi="Times New Roman"/>
          <w:sz w:val="28"/>
          <w:szCs w:val="28"/>
          <w:lang w:eastAsia="ru-RU"/>
        </w:rPr>
        <w:t>Н.</w:t>
      </w:r>
      <w:r>
        <w:rPr>
          <w:rFonts w:ascii="Times New Roman" w:hAnsi="Times New Roman"/>
          <w:sz w:val="28"/>
          <w:szCs w:val="28"/>
          <w:lang w:eastAsia="ru-RU"/>
        </w:rPr>
        <w:t> </w:t>
      </w:r>
      <w:r w:rsidRPr="0025660C">
        <w:rPr>
          <w:rFonts w:ascii="Times New Roman" w:hAnsi="Times New Roman"/>
          <w:sz w:val="28"/>
          <w:szCs w:val="28"/>
          <w:lang w:eastAsia="ru-RU"/>
        </w:rPr>
        <w:t>Соколовського</w:t>
      </w:r>
      <w:r>
        <w:rPr>
          <w:rFonts w:ascii="Times New Roman" w:hAnsi="Times New Roman"/>
          <w:sz w:val="28"/>
          <w:szCs w:val="28"/>
          <w:lang w:eastAsia="ru-RU"/>
        </w:rPr>
        <w:t>»</w:t>
      </w:r>
      <w:r w:rsidRPr="0025660C">
        <w:rPr>
          <w:rFonts w:ascii="Times New Roman" w:hAnsi="Times New Roman"/>
          <w:sz w:val="28"/>
          <w:szCs w:val="28"/>
          <w:lang w:eastAsia="ru-RU"/>
        </w:rPr>
        <w:tab/>
      </w:r>
      <w:r w:rsidRPr="0025660C">
        <w:rPr>
          <w:rFonts w:ascii="Times New Roman" w:hAnsi="Times New Roman"/>
          <w:sz w:val="28"/>
          <w:szCs w:val="28"/>
          <w:lang w:eastAsia="ru-RU"/>
        </w:rPr>
        <w:tab/>
      </w:r>
      <w:r w:rsidRPr="0025660C">
        <w:rPr>
          <w:rFonts w:ascii="Times New Roman" w:hAnsi="Times New Roman"/>
          <w:sz w:val="28"/>
          <w:szCs w:val="28"/>
          <w:lang w:eastAsia="ru-RU"/>
        </w:rPr>
        <w:tab/>
      </w:r>
      <w:r w:rsidRPr="0025660C">
        <w:rPr>
          <w:rFonts w:ascii="Times New Roman" w:hAnsi="Times New Roman"/>
          <w:sz w:val="28"/>
          <w:szCs w:val="28"/>
          <w:lang w:eastAsia="ru-RU"/>
        </w:rPr>
        <w:tab/>
        <w:t xml:space="preserve">         О. П.</w:t>
      </w:r>
      <w:r>
        <w:rPr>
          <w:rFonts w:ascii="Times New Roman" w:hAnsi="Times New Roman"/>
          <w:sz w:val="28"/>
          <w:szCs w:val="28"/>
          <w:lang w:eastAsia="ru-RU"/>
        </w:rPr>
        <w:t> </w:t>
      </w:r>
      <w:r w:rsidRPr="0025660C">
        <w:rPr>
          <w:rFonts w:ascii="Times New Roman" w:hAnsi="Times New Roman"/>
          <w:sz w:val="28"/>
          <w:szCs w:val="28"/>
          <w:lang w:eastAsia="ru-RU"/>
        </w:rPr>
        <w:t>Сябрук</w:t>
      </w:r>
    </w:p>
    <w:p w:rsidR="00590992" w:rsidRPr="0025660C" w:rsidRDefault="00590992" w:rsidP="00983816">
      <w:pPr>
        <w:spacing w:after="0" w:line="240" w:lineRule="auto"/>
        <w:rPr>
          <w:rFonts w:ascii="Times New Roman" w:hAnsi="Times New Roman"/>
          <w:sz w:val="28"/>
          <w:szCs w:val="28"/>
          <w:lang w:eastAsia="ru-RU"/>
        </w:rPr>
      </w:pPr>
    </w:p>
    <w:p w:rsidR="00590992" w:rsidRPr="00BD569A" w:rsidRDefault="00590992" w:rsidP="00983816">
      <w:pPr>
        <w:widowControl w:val="0"/>
        <w:spacing w:after="0" w:line="237" w:lineRule="auto"/>
        <w:rPr>
          <w:rFonts w:ascii="Times New Roman" w:hAnsi="Times New Roman"/>
          <w:color w:val="0D0D0D"/>
          <w:sz w:val="28"/>
          <w:szCs w:val="28"/>
        </w:rPr>
      </w:pPr>
    </w:p>
    <w:p w:rsidR="00590992" w:rsidRPr="00BD569A" w:rsidRDefault="00590992" w:rsidP="00983816">
      <w:pPr>
        <w:widowControl w:val="0"/>
        <w:spacing w:after="0" w:line="237" w:lineRule="auto"/>
        <w:rPr>
          <w:rFonts w:ascii="Times New Roman" w:hAnsi="Times New Roman"/>
          <w:color w:val="0D0D0D"/>
          <w:sz w:val="28"/>
          <w:szCs w:val="28"/>
        </w:rPr>
      </w:pPr>
    </w:p>
    <w:p w:rsidR="00590992" w:rsidRPr="00BD569A" w:rsidRDefault="00590992" w:rsidP="00983816">
      <w:pPr>
        <w:widowControl w:val="0"/>
        <w:spacing w:after="0" w:line="237" w:lineRule="auto"/>
        <w:rPr>
          <w:rFonts w:ascii="Times New Roman" w:hAnsi="Times New Roman"/>
          <w:b/>
          <w:color w:val="0D0D0D"/>
          <w:sz w:val="28"/>
          <w:szCs w:val="28"/>
        </w:rPr>
      </w:pPr>
      <w:r w:rsidRPr="00BD569A">
        <w:rPr>
          <w:rFonts w:ascii="Times New Roman" w:hAnsi="Times New Roman"/>
          <w:b/>
          <w:color w:val="0D0D0D"/>
          <w:sz w:val="28"/>
          <w:szCs w:val="28"/>
        </w:rPr>
        <w:t>Підпис</w:t>
      </w:r>
      <w:r>
        <w:rPr>
          <w:rFonts w:ascii="Times New Roman" w:hAnsi="Times New Roman"/>
          <w:b/>
          <w:color w:val="0D0D0D"/>
          <w:sz w:val="28"/>
          <w:szCs w:val="28"/>
        </w:rPr>
        <w:t>и</w:t>
      </w:r>
      <w:r w:rsidRPr="00BD569A">
        <w:rPr>
          <w:rFonts w:ascii="Times New Roman" w:hAnsi="Times New Roman"/>
          <w:b/>
          <w:color w:val="0D0D0D"/>
          <w:sz w:val="28"/>
          <w:szCs w:val="28"/>
        </w:rPr>
        <w:t xml:space="preserve"> </w:t>
      </w:r>
      <w:r>
        <w:rPr>
          <w:rFonts w:ascii="Times New Roman" w:hAnsi="Times New Roman"/>
          <w:b/>
          <w:color w:val="0D0D0D"/>
          <w:sz w:val="28"/>
          <w:szCs w:val="28"/>
        </w:rPr>
        <w:t>А</w:t>
      </w:r>
      <w:r w:rsidRPr="00BD569A">
        <w:rPr>
          <w:rFonts w:ascii="Times New Roman" w:hAnsi="Times New Roman"/>
          <w:b/>
          <w:color w:val="0D0D0D"/>
          <w:sz w:val="28"/>
          <w:szCs w:val="28"/>
        </w:rPr>
        <w:t>.</w:t>
      </w:r>
      <w:r>
        <w:rPr>
          <w:rFonts w:ascii="Times New Roman" w:hAnsi="Times New Roman"/>
          <w:b/>
          <w:color w:val="0D0D0D"/>
          <w:sz w:val="28"/>
          <w:szCs w:val="28"/>
        </w:rPr>
        <w:t> </w:t>
      </w:r>
      <w:r w:rsidRPr="00BD569A">
        <w:rPr>
          <w:rFonts w:ascii="Times New Roman" w:hAnsi="Times New Roman"/>
          <w:b/>
          <w:color w:val="0D0D0D"/>
          <w:sz w:val="28"/>
          <w:szCs w:val="28"/>
        </w:rPr>
        <w:t>В.</w:t>
      </w:r>
      <w:r>
        <w:rPr>
          <w:rFonts w:ascii="Times New Roman" w:hAnsi="Times New Roman"/>
          <w:b/>
          <w:color w:val="0D0D0D"/>
          <w:sz w:val="28"/>
          <w:szCs w:val="28"/>
        </w:rPr>
        <w:t> Кучер</w:t>
      </w:r>
      <w:r w:rsidRPr="00BD569A">
        <w:rPr>
          <w:rFonts w:ascii="Times New Roman" w:hAnsi="Times New Roman"/>
          <w:b/>
          <w:color w:val="0D0D0D"/>
          <w:sz w:val="28"/>
          <w:szCs w:val="28"/>
        </w:rPr>
        <w:t>а, О.</w:t>
      </w:r>
      <w:r>
        <w:rPr>
          <w:rFonts w:ascii="Times New Roman" w:hAnsi="Times New Roman"/>
          <w:b/>
          <w:color w:val="0D0D0D"/>
          <w:sz w:val="28"/>
          <w:szCs w:val="28"/>
        </w:rPr>
        <w:t> П</w:t>
      </w:r>
      <w:r w:rsidRPr="00BD569A">
        <w:rPr>
          <w:rFonts w:ascii="Times New Roman" w:hAnsi="Times New Roman"/>
          <w:b/>
          <w:color w:val="0D0D0D"/>
          <w:sz w:val="28"/>
          <w:szCs w:val="28"/>
        </w:rPr>
        <w:t>.</w:t>
      </w:r>
      <w:r>
        <w:rPr>
          <w:rFonts w:ascii="Times New Roman" w:hAnsi="Times New Roman"/>
          <w:b/>
          <w:color w:val="0D0D0D"/>
          <w:sz w:val="28"/>
          <w:szCs w:val="28"/>
        </w:rPr>
        <w:t> </w:t>
      </w:r>
      <w:r w:rsidRPr="00BD569A">
        <w:rPr>
          <w:rFonts w:ascii="Times New Roman" w:hAnsi="Times New Roman"/>
          <w:b/>
          <w:color w:val="0D0D0D"/>
          <w:sz w:val="28"/>
          <w:szCs w:val="28"/>
        </w:rPr>
        <w:t>С</w:t>
      </w:r>
      <w:r>
        <w:rPr>
          <w:rFonts w:ascii="Times New Roman" w:hAnsi="Times New Roman"/>
          <w:b/>
          <w:color w:val="0D0D0D"/>
          <w:sz w:val="28"/>
          <w:szCs w:val="28"/>
        </w:rPr>
        <w:t xml:space="preserve">ябрук </w:t>
      </w:r>
      <w:r w:rsidRPr="00BD569A">
        <w:rPr>
          <w:rFonts w:ascii="Times New Roman" w:hAnsi="Times New Roman"/>
          <w:b/>
          <w:color w:val="0D0D0D"/>
          <w:sz w:val="28"/>
          <w:szCs w:val="28"/>
        </w:rPr>
        <w:t>засвідчую.</w:t>
      </w:r>
    </w:p>
    <w:p w:rsidR="00590992" w:rsidRPr="00BD569A" w:rsidRDefault="00590992" w:rsidP="00983816">
      <w:pPr>
        <w:widowControl w:val="0"/>
        <w:spacing w:after="0" w:line="237" w:lineRule="auto"/>
        <w:rPr>
          <w:rFonts w:ascii="Times New Roman" w:hAnsi="Times New Roman"/>
          <w:color w:val="0D0D0D"/>
          <w:sz w:val="28"/>
          <w:szCs w:val="28"/>
        </w:rPr>
      </w:pPr>
    </w:p>
    <w:p w:rsidR="00590992" w:rsidRPr="00BD569A" w:rsidRDefault="00590992" w:rsidP="00983816">
      <w:pPr>
        <w:widowControl w:val="0"/>
        <w:spacing w:after="0" w:line="237" w:lineRule="auto"/>
        <w:rPr>
          <w:rFonts w:ascii="Times New Roman" w:hAnsi="Times New Roman"/>
          <w:color w:val="0D0D0D"/>
          <w:sz w:val="28"/>
          <w:szCs w:val="28"/>
        </w:rPr>
      </w:pPr>
      <w:r w:rsidRPr="00BD569A">
        <w:rPr>
          <w:rFonts w:ascii="Times New Roman" w:hAnsi="Times New Roman"/>
          <w:color w:val="0D0D0D"/>
          <w:sz w:val="28"/>
          <w:szCs w:val="28"/>
        </w:rPr>
        <w:t xml:space="preserve">Учений секретар </w:t>
      </w:r>
    </w:p>
    <w:p w:rsidR="00590992" w:rsidRPr="00BD569A" w:rsidRDefault="00590992" w:rsidP="00983816">
      <w:pPr>
        <w:widowControl w:val="0"/>
        <w:spacing w:after="0" w:line="237" w:lineRule="auto"/>
        <w:rPr>
          <w:rFonts w:ascii="Times New Roman" w:hAnsi="Times New Roman"/>
          <w:color w:val="0D0D0D"/>
          <w:sz w:val="28"/>
          <w:szCs w:val="28"/>
        </w:rPr>
      </w:pPr>
      <w:r w:rsidRPr="0025660C">
        <w:rPr>
          <w:rFonts w:ascii="Times New Roman" w:hAnsi="Times New Roman"/>
          <w:sz w:val="28"/>
          <w:szCs w:val="28"/>
          <w:lang w:eastAsia="ru-RU"/>
        </w:rPr>
        <w:t xml:space="preserve">ННЦ </w:t>
      </w:r>
      <w:r>
        <w:rPr>
          <w:rFonts w:ascii="Times New Roman" w:hAnsi="Times New Roman"/>
          <w:sz w:val="28"/>
          <w:szCs w:val="28"/>
          <w:lang w:eastAsia="ru-RU"/>
        </w:rPr>
        <w:t>«</w:t>
      </w:r>
      <w:r w:rsidRPr="0025660C">
        <w:rPr>
          <w:rFonts w:ascii="Times New Roman" w:hAnsi="Times New Roman"/>
          <w:sz w:val="28"/>
          <w:szCs w:val="28"/>
          <w:lang w:eastAsia="ru-RU"/>
        </w:rPr>
        <w:t>І</w:t>
      </w:r>
      <w:r>
        <w:rPr>
          <w:rFonts w:ascii="Times New Roman" w:hAnsi="Times New Roman"/>
          <w:sz w:val="28"/>
          <w:szCs w:val="28"/>
          <w:lang w:eastAsia="ru-RU"/>
        </w:rPr>
        <w:t xml:space="preserve">ҐА </w:t>
      </w:r>
      <w:r w:rsidRPr="0025660C">
        <w:rPr>
          <w:rFonts w:ascii="Times New Roman" w:hAnsi="Times New Roman"/>
          <w:sz w:val="28"/>
          <w:szCs w:val="28"/>
          <w:lang w:eastAsia="ru-RU"/>
        </w:rPr>
        <w:t>імені О.</w:t>
      </w:r>
      <w:r>
        <w:rPr>
          <w:rFonts w:ascii="Times New Roman" w:hAnsi="Times New Roman"/>
          <w:sz w:val="28"/>
          <w:szCs w:val="28"/>
          <w:lang w:eastAsia="ru-RU"/>
        </w:rPr>
        <w:t> </w:t>
      </w:r>
      <w:r w:rsidRPr="0025660C">
        <w:rPr>
          <w:rFonts w:ascii="Times New Roman" w:hAnsi="Times New Roman"/>
          <w:sz w:val="28"/>
          <w:szCs w:val="28"/>
          <w:lang w:eastAsia="ru-RU"/>
        </w:rPr>
        <w:t>Н.</w:t>
      </w:r>
      <w:r>
        <w:rPr>
          <w:rFonts w:ascii="Times New Roman" w:hAnsi="Times New Roman"/>
          <w:sz w:val="28"/>
          <w:szCs w:val="28"/>
          <w:lang w:eastAsia="ru-RU"/>
        </w:rPr>
        <w:t> </w:t>
      </w:r>
      <w:r w:rsidRPr="0025660C">
        <w:rPr>
          <w:rFonts w:ascii="Times New Roman" w:hAnsi="Times New Roman"/>
          <w:sz w:val="28"/>
          <w:szCs w:val="28"/>
          <w:lang w:eastAsia="ru-RU"/>
        </w:rPr>
        <w:t>Соколовського</w:t>
      </w:r>
      <w:r>
        <w:rPr>
          <w:rFonts w:ascii="Times New Roman" w:hAnsi="Times New Roman"/>
          <w:sz w:val="28"/>
          <w:szCs w:val="28"/>
          <w:lang w:eastAsia="ru-RU"/>
        </w:rPr>
        <w:t>»</w:t>
      </w:r>
      <w:r w:rsidRPr="00BD569A">
        <w:rPr>
          <w:rFonts w:ascii="Times New Roman" w:hAnsi="Times New Roman"/>
          <w:color w:val="0D0D0D"/>
          <w:sz w:val="28"/>
          <w:szCs w:val="28"/>
        </w:rPr>
        <w:t>,</w:t>
      </w:r>
    </w:p>
    <w:p w:rsidR="00590992" w:rsidRPr="0025660C" w:rsidRDefault="00590992" w:rsidP="00983816">
      <w:pPr>
        <w:spacing w:after="0" w:line="360" w:lineRule="auto"/>
        <w:jc w:val="both"/>
        <w:rPr>
          <w:rFonts w:ascii="Times New Roman" w:hAnsi="Times New Roman"/>
          <w:sz w:val="28"/>
          <w:szCs w:val="28"/>
          <w:lang w:eastAsia="ru-RU"/>
        </w:rPr>
      </w:pPr>
      <w:r w:rsidRPr="0025660C">
        <w:rPr>
          <w:rFonts w:ascii="Times New Roman" w:hAnsi="Times New Roman"/>
          <w:sz w:val="28"/>
          <w:szCs w:val="28"/>
          <w:lang w:eastAsia="ru-RU"/>
        </w:rPr>
        <w:t>канд. с.-г. наук, с. н. с.</w:t>
      </w:r>
      <w:r w:rsidRPr="0025660C">
        <w:rPr>
          <w:rFonts w:ascii="Times New Roman" w:hAnsi="Times New Roman"/>
          <w:sz w:val="28"/>
          <w:szCs w:val="28"/>
          <w:lang w:eastAsia="ru-RU"/>
        </w:rPr>
        <w:tab/>
      </w:r>
      <w:r w:rsidRPr="0025660C">
        <w:rPr>
          <w:rFonts w:ascii="Times New Roman" w:hAnsi="Times New Roman"/>
          <w:sz w:val="28"/>
          <w:szCs w:val="28"/>
          <w:lang w:eastAsia="ru-RU"/>
        </w:rPr>
        <w:tab/>
      </w:r>
      <w:r w:rsidRPr="0025660C">
        <w:rPr>
          <w:rFonts w:ascii="Times New Roman" w:hAnsi="Times New Roman"/>
          <w:sz w:val="28"/>
          <w:szCs w:val="28"/>
          <w:lang w:eastAsia="ru-RU"/>
        </w:rPr>
        <w:tab/>
      </w:r>
      <w:r w:rsidRPr="0025660C">
        <w:rPr>
          <w:rFonts w:ascii="Times New Roman" w:hAnsi="Times New Roman"/>
          <w:sz w:val="28"/>
          <w:szCs w:val="28"/>
          <w:lang w:eastAsia="ru-RU"/>
        </w:rPr>
        <w:tab/>
      </w:r>
      <w:r w:rsidRPr="0025660C">
        <w:rPr>
          <w:rFonts w:ascii="Times New Roman" w:hAnsi="Times New Roman"/>
          <w:sz w:val="28"/>
          <w:szCs w:val="28"/>
          <w:lang w:eastAsia="ru-RU"/>
        </w:rPr>
        <w:tab/>
      </w:r>
      <w:r w:rsidRPr="0025660C">
        <w:rPr>
          <w:rFonts w:ascii="Times New Roman" w:hAnsi="Times New Roman"/>
          <w:sz w:val="28"/>
          <w:szCs w:val="28"/>
          <w:lang w:eastAsia="ru-RU"/>
        </w:rPr>
        <w:tab/>
      </w:r>
      <w:r w:rsidRPr="0025660C">
        <w:rPr>
          <w:rFonts w:ascii="Times New Roman" w:hAnsi="Times New Roman"/>
          <w:sz w:val="28"/>
          <w:szCs w:val="28"/>
          <w:lang w:eastAsia="ru-RU"/>
        </w:rPr>
        <w:tab/>
        <w:t xml:space="preserve">         В.</w:t>
      </w:r>
      <w:r>
        <w:rPr>
          <w:rFonts w:ascii="Times New Roman" w:hAnsi="Times New Roman"/>
          <w:sz w:val="28"/>
          <w:szCs w:val="28"/>
          <w:lang w:eastAsia="ru-RU"/>
        </w:rPr>
        <w:t> </w:t>
      </w:r>
      <w:r w:rsidRPr="0025660C">
        <w:rPr>
          <w:rFonts w:ascii="Times New Roman" w:hAnsi="Times New Roman"/>
          <w:sz w:val="28"/>
          <w:szCs w:val="28"/>
          <w:lang w:eastAsia="ru-RU"/>
        </w:rPr>
        <w:t>В.</w:t>
      </w:r>
      <w:r>
        <w:rPr>
          <w:rFonts w:ascii="Times New Roman" w:hAnsi="Times New Roman"/>
          <w:sz w:val="28"/>
          <w:szCs w:val="28"/>
          <w:lang w:eastAsia="ru-RU"/>
        </w:rPr>
        <w:t> </w:t>
      </w:r>
      <w:r w:rsidRPr="0025660C">
        <w:rPr>
          <w:rFonts w:ascii="Times New Roman" w:hAnsi="Times New Roman"/>
          <w:sz w:val="28"/>
          <w:szCs w:val="28"/>
          <w:lang w:eastAsia="ru-RU"/>
        </w:rPr>
        <w:t>Шимель</w:t>
      </w:r>
    </w:p>
    <w:p w:rsidR="00590992" w:rsidRPr="00BD569A" w:rsidRDefault="00590992" w:rsidP="00983816">
      <w:pPr>
        <w:widowControl w:val="0"/>
        <w:spacing w:after="0" w:line="240" w:lineRule="auto"/>
        <w:rPr>
          <w:rFonts w:ascii="Times New Roman" w:hAnsi="Times New Roman"/>
          <w:sz w:val="28"/>
          <w:szCs w:val="28"/>
        </w:rPr>
      </w:pPr>
    </w:p>
    <w:p w:rsidR="00590992" w:rsidRDefault="00590992" w:rsidP="00983816">
      <w:pPr>
        <w:widowControl w:val="0"/>
        <w:spacing w:after="0" w:line="360" w:lineRule="auto"/>
        <w:jc w:val="both"/>
        <w:rPr>
          <w:rFonts w:ascii="Times New Roman" w:hAnsi="Times New Roman"/>
          <w:sz w:val="28"/>
          <w:szCs w:val="28"/>
          <w:lang w:eastAsia="ru-RU"/>
        </w:rPr>
      </w:pPr>
    </w:p>
    <w:p w:rsidR="00590992" w:rsidRDefault="00590992" w:rsidP="00983816">
      <w:pPr>
        <w:widowControl w:val="0"/>
        <w:spacing w:after="0" w:line="360" w:lineRule="auto"/>
        <w:jc w:val="both"/>
        <w:rPr>
          <w:rFonts w:ascii="Times New Roman" w:hAnsi="Times New Roman"/>
          <w:sz w:val="28"/>
          <w:szCs w:val="28"/>
          <w:lang w:eastAsia="ru-RU"/>
        </w:rPr>
      </w:pPr>
    </w:p>
    <w:p w:rsidR="00590992" w:rsidRDefault="00590992" w:rsidP="00983816">
      <w:pPr>
        <w:widowControl w:val="0"/>
        <w:spacing w:after="0" w:line="360" w:lineRule="auto"/>
        <w:jc w:val="both"/>
        <w:rPr>
          <w:rFonts w:ascii="Times New Roman" w:hAnsi="Times New Roman"/>
          <w:sz w:val="28"/>
          <w:szCs w:val="28"/>
          <w:lang w:eastAsia="ru-RU"/>
        </w:rPr>
      </w:pPr>
    </w:p>
    <w:p w:rsidR="00590992" w:rsidRDefault="00590992" w:rsidP="00983816">
      <w:pPr>
        <w:widowControl w:val="0"/>
        <w:spacing w:after="0" w:line="360" w:lineRule="auto"/>
        <w:jc w:val="both"/>
        <w:rPr>
          <w:rFonts w:ascii="Times New Roman" w:hAnsi="Times New Roman"/>
          <w:sz w:val="28"/>
          <w:szCs w:val="28"/>
          <w:lang w:eastAsia="ru-RU"/>
        </w:rPr>
      </w:pPr>
    </w:p>
    <w:p w:rsidR="00590992" w:rsidRDefault="00590992" w:rsidP="00983816">
      <w:pPr>
        <w:widowControl w:val="0"/>
        <w:spacing w:after="0" w:line="360" w:lineRule="auto"/>
        <w:jc w:val="both"/>
        <w:rPr>
          <w:rFonts w:ascii="Times New Roman" w:hAnsi="Times New Roman"/>
          <w:sz w:val="28"/>
          <w:szCs w:val="28"/>
          <w:lang w:eastAsia="ru-RU"/>
        </w:rPr>
      </w:pPr>
    </w:p>
    <w:p w:rsidR="00590992" w:rsidRPr="00BD569A" w:rsidRDefault="00590992" w:rsidP="00983816">
      <w:pPr>
        <w:widowControl w:val="0"/>
        <w:spacing w:after="0" w:line="360" w:lineRule="auto"/>
        <w:jc w:val="both"/>
        <w:rPr>
          <w:rFonts w:ascii="Times New Roman" w:hAnsi="Times New Roman"/>
          <w:sz w:val="28"/>
          <w:szCs w:val="28"/>
          <w:lang w:eastAsia="ru-RU"/>
        </w:rPr>
      </w:pPr>
    </w:p>
    <w:sectPr w:rsidR="00590992" w:rsidRPr="00BD569A" w:rsidSect="00693424">
      <w:footerReference w:type="default" r:id="rId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992" w:rsidRDefault="00590992" w:rsidP="00355E35">
      <w:pPr>
        <w:spacing w:after="0" w:line="240" w:lineRule="auto"/>
      </w:pPr>
      <w:r>
        <w:separator/>
      </w:r>
    </w:p>
  </w:endnote>
  <w:endnote w:type="continuationSeparator" w:id="0">
    <w:p w:rsidR="00590992" w:rsidRDefault="00590992" w:rsidP="00355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992" w:rsidRPr="00355E35" w:rsidRDefault="00590992" w:rsidP="00355E35">
    <w:pPr>
      <w:pStyle w:val="Footer"/>
      <w:jc w:val="center"/>
      <w:rPr>
        <w:rFonts w:ascii="Times New Roman" w:hAnsi="Times New Roman"/>
        <w:sz w:val="24"/>
        <w:szCs w:val="24"/>
      </w:rPr>
    </w:pPr>
    <w:r w:rsidRPr="00355E35">
      <w:rPr>
        <w:rFonts w:ascii="Times New Roman" w:hAnsi="Times New Roman"/>
        <w:sz w:val="24"/>
        <w:szCs w:val="24"/>
      </w:rPr>
      <w:fldChar w:fldCharType="begin"/>
    </w:r>
    <w:r w:rsidRPr="00355E35">
      <w:rPr>
        <w:rFonts w:ascii="Times New Roman" w:hAnsi="Times New Roman"/>
        <w:sz w:val="24"/>
        <w:szCs w:val="24"/>
      </w:rPr>
      <w:instrText>PAGE   \* MERGEFORMAT</w:instrText>
    </w:r>
    <w:r w:rsidRPr="00355E35">
      <w:rPr>
        <w:rFonts w:ascii="Times New Roman" w:hAnsi="Times New Roman"/>
        <w:sz w:val="24"/>
        <w:szCs w:val="24"/>
      </w:rPr>
      <w:fldChar w:fldCharType="separate"/>
    </w:r>
    <w:r w:rsidRPr="00CF4B51">
      <w:rPr>
        <w:rFonts w:ascii="Times New Roman" w:hAnsi="Times New Roman"/>
        <w:noProof/>
        <w:sz w:val="24"/>
        <w:szCs w:val="24"/>
        <w:lang w:val="ru-RU"/>
      </w:rPr>
      <w:t>10</w:t>
    </w:r>
    <w:r w:rsidRPr="00355E35">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992" w:rsidRDefault="00590992" w:rsidP="00355E35">
      <w:pPr>
        <w:spacing w:after="0" w:line="240" w:lineRule="auto"/>
      </w:pPr>
      <w:r>
        <w:separator/>
      </w:r>
    </w:p>
  </w:footnote>
  <w:footnote w:type="continuationSeparator" w:id="0">
    <w:p w:rsidR="00590992" w:rsidRDefault="00590992" w:rsidP="00355E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003"/>
    <w:rsid w:val="00004FCD"/>
    <w:rsid w:val="00040F56"/>
    <w:rsid w:val="000D674C"/>
    <w:rsid w:val="00103D6E"/>
    <w:rsid w:val="00115FD9"/>
    <w:rsid w:val="00157088"/>
    <w:rsid w:val="00184C5D"/>
    <w:rsid w:val="001A577B"/>
    <w:rsid w:val="0025660C"/>
    <w:rsid w:val="002A0AE9"/>
    <w:rsid w:val="00355E35"/>
    <w:rsid w:val="004747E3"/>
    <w:rsid w:val="00590992"/>
    <w:rsid w:val="005C30E7"/>
    <w:rsid w:val="00602FA4"/>
    <w:rsid w:val="006532DE"/>
    <w:rsid w:val="00693424"/>
    <w:rsid w:val="00787462"/>
    <w:rsid w:val="008A0BF9"/>
    <w:rsid w:val="0090143E"/>
    <w:rsid w:val="009128EC"/>
    <w:rsid w:val="00966E01"/>
    <w:rsid w:val="00983816"/>
    <w:rsid w:val="00994E04"/>
    <w:rsid w:val="00995CEF"/>
    <w:rsid w:val="00A50879"/>
    <w:rsid w:val="00A87B71"/>
    <w:rsid w:val="00AE17F1"/>
    <w:rsid w:val="00B73B3C"/>
    <w:rsid w:val="00BA5FF5"/>
    <w:rsid w:val="00BC62BB"/>
    <w:rsid w:val="00BD569A"/>
    <w:rsid w:val="00CC0F84"/>
    <w:rsid w:val="00CF4B51"/>
    <w:rsid w:val="00CF7237"/>
    <w:rsid w:val="00D615FB"/>
    <w:rsid w:val="00DC13D5"/>
    <w:rsid w:val="00DF2B5B"/>
    <w:rsid w:val="00E26B6C"/>
    <w:rsid w:val="00E4006E"/>
    <w:rsid w:val="00E56003"/>
    <w:rsid w:val="00E90118"/>
    <w:rsid w:val="00EB44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16"/>
    <w:pPr>
      <w:spacing w:after="200" w:line="276" w:lineRule="auto"/>
    </w:pPr>
    <w:rPr>
      <w:lang w:val="uk-UA" w:eastAsia="en-US"/>
    </w:rPr>
  </w:style>
  <w:style w:type="paragraph" w:styleId="Heading2">
    <w:name w:val="heading 2"/>
    <w:basedOn w:val="Normal"/>
    <w:link w:val="Heading2Char"/>
    <w:uiPriority w:val="99"/>
    <w:qFormat/>
    <w:rsid w:val="00983816"/>
    <w:pPr>
      <w:spacing w:before="100" w:beforeAutospacing="1" w:after="100" w:afterAutospacing="1" w:line="240" w:lineRule="auto"/>
      <w:outlineLvl w:val="1"/>
    </w:pPr>
    <w:rPr>
      <w:rFonts w:ascii="Cambria" w:eastAsia="Times New Roman"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83816"/>
    <w:rPr>
      <w:rFonts w:ascii="Cambria" w:hAnsi="Cambria" w:cs="Times New Roman"/>
      <w:b/>
      <w:bCs/>
      <w:i/>
      <w:iCs/>
      <w:sz w:val="28"/>
      <w:szCs w:val="28"/>
    </w:rPr>
  </w:style>
  <w:style w:type="character" w:customStyle="1" w:styleId="apple-converted-space">
    <w:name w:val="apple-converted-space"/>
    <w:uiPriority w:val="99"/>
    <w:rsid w:val="00983816"/>
  </w:style>
  <w:style w:type="paragraph" w:styleId="NormalWeb">
    <w:name w:val="Normal (Web)"/>
    <w:aliases w:val="Обычный (Web),Обычный (Web)1"/>
    <w:basedOn w:val="Normal"/>
    <w:uiPriority w:val="99"/>
    <w:rsid w:val="00983816"/>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eader">
    <w:name w:val="header"/>
    <w:basedOn w:val="Normal"/>
    <w:link w:val="HeaderChar"/>
    <w:uiPriority w:val="99"/>
    <w:rsid w:val="00355E35"/>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355E35"/>
    <w:rPr>
      <w:rFonts w:ascii="Calibri" w:hAnsi="Calibri" w:cs="Times New Roman"/>
    </w:rPr>
  </w:style>
  <w:style w:type="paragraph" w:styleId="Footer">
    <w:name w:val="footer"/>
    <w:basedOn w:val="Normal"/>
    <w:link w:val="FooterChar"/>
    <w:uiPriority w:val="99"/>
    <w:rsid w:val="00355E35"/>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355E35"/>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10</Pages>
  <Words>4417</Words>
  <Characters>25179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2016-02-12T15:41:00Z</cp:lastPrinted>
  <dcterms:created xsi:type="dcterms:W3CDTF">2016-02-12T15:37:00Z</dcterms:created>
  <dcterms:modified xsi:type="dcterms:W3CDTF">2016-02-14T13:33:00Z</dcterms:modified>
</cp:coreProperties>
</file>