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D8" w:rsidRPr="00EF3052" w:rsidRDefault="00B57DD8" w:rsidP="00CD338B">
      <w:pPr>
        <w:spacing w:line="360" w:lineRule="auto"/>
        <w:ind w:firstLine="720"/>
        <w:jc w:val="both"/>
        <w:rPr>
          <w:spacing w:val="-8"/>
          <w:sz w:val="28"/>
          <w:szCs w:val="28"/>
          <w:lang w:val="uk-UA"/>
        </w:rPr>
      </w:pPr>
      <w:r w:rsidRPr="00EF3052">
        <w:rPr>
          <w:b/>
          <w:spacing w:val="-8"/>
          <w:sz w:val="28"/>
          <w:szCs w:val="28"/>
          <w:lang w:val="uk-UA"/>
        </w:rPr>
        <w:t>Актуальність</w:t>
      </w:r>
      <w:r w:rsidRPr="00EF3052">
        <w:rPr>
          <w:spacing w:val="-8"/>
          <w:sz w:val="28"/>
          <w:szCs w:val="28"/>
          <w:lang w:val="uk-UA"/>
        </w:rPr>
        <w:t xml:space="preserve"> наукової роботи</w:t>
      </w:r>
      <w:r w:rsidRPr="00EF3052">
        <w:rPr>
          <w:color w:val="999999"/>
          <w:spacing w:val="-8"/>
          <w:sz w:val="28"/>
          <w:szCs w:val="28"/>
          <w:lang w:val="uk-UA"/>
        </w:rPr>
        <w:t xml:space="preserve"> </w:t>
      </w:r>
      <w:r w:rsidRPr="00EF3052">
        <w:rPr>
          <w:spacing w:val="-8"/>
          <w:sz w:val="28"/>
          <w:szCs w:val="28"/>
          <w:lang w:val="uk-UA"/>
        </w:rPr>
        <w:t xml:space="preserve">зумовлена насамперед існуванням соціально-психологічної проблеми адаптації сільських молодих мігрантів до нових умов життя у містах, до цінностей і соціальних норм нової спільноти. Ця група молоді потребує особливого соціально-психологічного супроводу, оскільки сам факт міграції </w:t>
      </w:r>
      <w:r w:rsidRPr="00EF3052">
        <w:rPr>
          <w:color w:val="000000"/>
          <w:spacing w:val="-8"/>
          <w:sz w:val="28"/>
          <w:szCs w:val="28"/>
          <w:lang w:val="uk-UA"/>
        </w:rPr>
        <w:t xml:space="preserve">актуалізує загострення психічних комплексів і може призводити до переживання кризи ідентичності. Особливо актуально стоїть проблематика не розробленості </w:t>
      </w:r>
      <w:r w:rsidRPr="00EF3052">
        <w:rPr>
          <w:spacing w:val="-8"/>
          <w:sz w:val="28"/>
          <w:szCs w:val="28"/>
          <w:lang w:val="uk-UA"/>
        </w:rPr>
        <w:t>психологічних механізмів трансформації соціальної ідентичності і практичних заходів щодо попередження і подолання кризи ідентичності</w:t>
      </w:r>
      <w:r w:rsidRPr="00EF3052">
        <w:rPr>
          <w:spacing w:val="-8"/>
          <w:sz w:val="28"/>
          <w:szCs w:val="28"/>
        </w:rPr>
        <w:t xml:space="preserve"> </w:t>
      </w:r>
      <w:r w:rsidRPr="00EF3052">
        <w:rPr>
          <w:spacing w:val="-8"/>
          <w:sz w:val="28"/>
          <w:szCs w:val="28"/>
          <w:lang w:val="uk-UA"/>
        </w:rPr>
        <w:t>та адаптації у новому середовищі.</w:t>
      </w:r>
    </w:p>
    <w:p w:rsidR="00B57DD8" w:rsidRPr="00EF3052" w:rsidRDefault="00B57DD8" w:rsidP="00CD338B">
      <w:pPr>
        <w:spacing w:line="360" w:lineRule="auto"/>
        <w:ind w:firstLine="708"/>
        <w:jc w:val="both"/>
        <w:rPr>
          <w:spacing w:val="-8"/>
          <w:sz w:val="28"/>
          <w:szCs w:val="28"/>
          <w:lang w:val="uk-UA"/>
        </w:rPr>
      </w:pPr>
      <w:r w:rsidRPr="00EF3052">
        <w:rPr>
          <w:spacing w:val="-8"/>
          <w:sz w:val="28"/>
          <w:szCs w:val="28"/>
          <w:lang w:val="uk-UA"/>
        </w:rPr>
        <w:t>Суспільна значущість порушеної проблеми в поєднанні з її недостатньою теоретичною і практичною розробленістю як у вітчизняній, так і в зарубіжній психологічній науці обумовили актуальність виконаної наукової роботи «</w:t>
      </w:r>
      <w:r w:rsidRPr="00EF3052">
        <w:rPr>
          <w:bCs/>
          <w:spacing w:val="-8"/>
          <w:sz w:val="28"/>
          <w:szCs w:val="28"/>
          <w:lang w:val="uk-UA"/>
        </w:rPr>
        <w:t>Міграція сільської молоді до міста як соціально-психологічна проблема трансформаційного суспільства</w:t>
      </w:r>
      <w:r w:rsidRPr="00EF3052">
        <w:rPr>
          <w:spacing w:val="-8"/>
          <w:sz w:val="28"/>
          <w:szCs w:val="28"/>
          <w:lang w:val="uk-UA"/>
        </w:rPr>
        <w:t xml:space="preserve">». </w:t>
      </w:r>
    </w:p>
    <w:p w:rsidR="00B57DD8" w:rsidRPr="00EF3052" w:rsidRDefault="00B57DD8" w:rsidP="00CD338B">
      <w:pPr>
        <w:spacing w:line="360" w:lineRule="auto"/>
        <w:ind w:right="-1" w:firstLine="720"/>
        <w:jc w:val="both"/>
        <w:rPr>
          <w:spacing w:val="-8"/>
          <w:lang w:val="uk-UA"/>
        </w:rPr>
      </w:pPr>
      <w:r w:rsidRPr="00EF3052">
        <w:rPr>
          <w:spacing w:val="-8"/>
          <w:sz w:val="28"/>
          <w:szCs w:val="28"/>
          <w:lang w:val="uk-UA"/>
        </w:rPr>
        <w:t xml:space="preserve">  </w:t>
      </w:r>
      <w:r w:rsidRPr="00EF3052">
        <w:rPr>
          <w:b/>
          <w:spacing w:val="-8"/>
          <w:sz w:val="28"/>
          <w:szCs w:val="28"/>
          <w:lang w:val="uk-UA"/>
        </w:rPr>
        <w:t>Метою проведеного дослідження</w:t>
      </w:r>
      <w:r w:rsidRPr="00EF3052">
        <w:rPr>
          <w:spacing w:val="-8"/>
          <w:sz w:val="28"/>
          <w:szCs w:val="28"/>
          <w:lang w:val="uk-UA"/>
        </w:rPr>
        <w:t xml:space="preserve"> є визначення соціально-психологічних засад міграції сільської молоді до міста та розробка ефективних методів попередження негативних наслідків міграції та оптимізації процесу адаптації сільського населення у місті. </w:t>
      </w:r>
    </w:p>
    <w:p w:rsidR="00B57DD8" w:rsidRPr="00EF3052" w:rsidRDefault="00B57DD8" w:rsidP="00CD338B">
      <w:pPr>
        <w:spacing w:line="360" w:lineRule="auto"/>
        <w:ind w:firstLine="708"/>
        <w:jc w:val="both"/>
        <w:rPr>
          <w:b/>
          <w:bCs/>
          <w:spacing w:val="-8"/>
          <w:sz w:val="28"/>
          <w:szCs w:val="28"/>
          <w:lang w:val="uk-UA"/>
        </w:rPr>
      </w:pPr>
      <w:r w:rsidRPr="00EF3052">
        <w:rPr>
          <w:b/>
          <w:spacing w:val="-8"/>
          <w:sz w:val="28"/>
          <w:szCs w:val="28"/>
          <w:lang w:val="uk-UA"/>
        </w:rPr>
        <w:t>Наукова новизна</w:t>
      </w:r>
      <w:r w:rsidRPr="00EF3052">
        <w:rPr>
          <w:b/>
          <w:i/>
          <w:spacing w:val="-8"/>
          <w:sz w:val="28"/>
          <w:szCs w:val="28"/>
          <w:lang w:val="uk-UA"/>
        </w:rPr>
        <w:t xml:space="preserve"> </w:t>
      </w:r>
      <w:r w:rsidRPr="00EF3052">
        <w:rPr>
          <w:spacing w:val="-8"/>
          <w:sz w:val="28"/>
          <w:szCs w:val="28"/>
          <w:lang w:val="uk-UA"/>
        </w:rPr>
        <w:t>роботи визначається розробкою концептуальної моделі трансформації соціальної ідентич</w:t>
      </w:r>
      <w:r w:rsidRPr="00EF3052">
        <w:rPr>
          <w:spacing w:val="-8"/>
          <w:sz w:val="28"/>
          <w:szCs w:val="28"/>
          <w:lang w:val="uk-UA"/>
        </w:rPr>
        <w:softHyphen/>
        <w:t>ності молоді сільського походження в міській спільноті. Вперше було виявлено особливості соціальної ідентичності сільської і міської молоді, розкрито психологічний зміст трансформації соціальної ідентичності молоді сільського походження в міській спільноті. Було визначено, яким чином відбувається така трансформація соціальної ідентичності, які психологічні механізми функціонують в цьому процесі, а також як їхня актуалізація/ деактуалізація впливає на можливі процеси адаптації сільської молоді в місті, конструювання нею власного життєвого шляху. Розкрито суть психологічних механізмів та виокремлено стадії трансформації соціальної ідентичності, показано, як ці механізми функціонують у різних соціально-демографічних групах молоді. Вперше розглянуто соціально-психологічні чинники, що спонукають молодь переїжджати в місто. Проаналізовано основні стратегії соціально-психологічної адаптації сільської молоді в місті та окреслено напрями і форми роботи, що має на меті як запобігання можливій дезадаптації колишнього сільського мешканця, так і подолання негативних наслідків дезадаптованості. Обґрунтовано, що міграція до міста є спробою долання незадовільного матеріального стану в сільському середовищі. Визначено соціально-психологічні чинники узвичаєння бідності в сільському і міському середовищі, а також мешканцями міст сільського походження.</w:t>
      </w:r>
    </w:p>
    <w:p w:rsidR="00B57DD8" w:rsidRPr="00EF3052" w:rsidRDefault="00B57DD8" w:rsidP="00CD338B">
      <w:pPr>
        <w:spacing w:line="360" w:lineRule="auto"/>
        <w:ind w:firstLine="720"/>
        <w:jc w:val="both"/>
        <w:rPr>
          <w:spacing w:val="-8"/>
          <w:sz w:val="28"/>
          <w:szCs w:val="28"/>
          <w:lang w:val="uk-UA"/>
        </w:rPr>
      </w:pPr>
      <w:r w:rsidRPr="00EF3052">
        <w:rPr>
          <w:b/>
          <w:spacing w:val="-8"/>
          <w:sz w:val="28"/>
          <w:szCs w:val="28"/>
          <w:lang w:val="uk-UA"/>
        </w:rPr>
        <w:t>Практичне значення</w:t>
      </w:r>
      <w:r w:rsidRPr="00EF3052">
        <w:rPr>
          <w:spacing w:val="-8"/>
          <w:sz w:val="28"/>
          <w:szCs w:val="28"/>
          <w:lang w:val="uk-UA"/>
        </w:rPr>
        <w:t>. О</w:t>
      </w:r>
      <w:r w:rsidRPr="00EF3052">
        <w:rPr>
          <w:color w:val="000000"/>
          <w:spacing w:val="-8"/>
          <w:sz w:val="28"/>
          <w:szCs w:val="28"/>
          <w:lang w:val="uk-UA"/>
        </w:rPr>
        <w:t xml:space="preserve">сновні теоретичні положення та сформульовані за результатами дослідження висновки </w:t>
      </w:r>
      <w:r w:rsidRPr="00EF3052">
        <w:rPr>
          <w:spacing w:val="-8"/>
          <w:sz w:val="28"/>
          <w:szCs w:val="28"/>
          <w:lang w:val="uk-UA"/>
        </w:rPr>
        <w:t xml:space="preserve">наукової роботи «Міграція сільської молоді до міста як соціально-психологічна проблема трансформаційного суспільства» </w:t>
      </w:r>
      <w:r w:rsidRPr="00EF3052">
        <w:rPr>
          <w:color w:val="000000"/>
          <w:spacing w:val="-8"/>
          <w:sz w:val="28"/>
          <w:szCs w:val="28"/>
          <w:lang w:val="uk-UA"/>
        </w:rPr>
        <w:t xml:space="preserve">успішно застосовуються при розробці програм </w:t>
      </w:r>
      <w:r w:rsidRPr="00EF3052">
        <w:rPr>
          <w:spacing w:val="-8"/>
          <w:sz w:val="28"/>
          <w:szCs w:val="28"/>
          <w:lang w:val="uk-UA"/>
        </w:rPr>
        <w:t>ефективного прогнозування і методів попередження негативних наслідків міграції, а також сприяння оптимізації процесу адаптації та інтеграції молоді сільського походження до міської спільноти, самореалізації особистості в нових умовах;</w:t>
      </w:r>
      <w:r w:rsidRPr="00EF3052">
        <w:rPr>
          <w:bCs/>
          <w:spacing w:val="-8"/>
          <w:sz w:val="28"/>
          <w:szCs w:val="28"/>
          <w:lang w:val="uk-UA"/>
        </w:rPr>
        <w:t xml:space="preserve"> реалізації програм соціальної політики і соціальної роботи із сільською молоддю</w:t>
      </w:r>
      <w:r w:rsidRPr="00EF3052">
        <w:rPr>
          <w:spacing w:val="-8"/>
          <w:sz w:val="28"/>
          <w:szCs w:val="28"/>
          <w:lang w:val="uk-UA"/>
        </w:rPr>
        <w:t>. Отримані дані успішно впроваджено у навчально-виховну роботу вищих навчальних закладів і використано для доповнення змісту курсів  «Соціальна робота із сільською молоддю», «Соціальна психологія», «Практикум із соціальної психології», «Загальна психологія (психологія особистості)», «Практикум із загальної психології», «Психологія соціальної роботи», «Життєві кризи особистості», «Психологія соціального впливу», «Економічна психологія», «Вікова психологія», «Практикум з психології», «Практикум із групової психокорекції», «Психологія розвитку». За результатами роботи було розроблено і проведено семінар для практичних психологів сільських шкіл «Соціально-психологічні особливості конструювання власного майбутнього сільськими старшокласниками», а також практичних психологів і викладачів вищих навчальних закладів «Соціально-психологічні засади оптимізації процесу адаптації сільської молоді в місті»; а також у процесі практичної психологічної роботи, спрямованої на оптимізацію процесу адаптації сільської молоді у місті та пошуку власного шляху в умовах міграції. Результати дослідження та розроблені автором тренінги використовуються у роботі практичних психологів внз та сільських шкіл, що підтверджують їхню ефективність. Використаний у роботі психодіагностичний інструментарій може становити методичну основу подальших досліджень процесів трансформації соціальної ідентичності.</w:t>
      </w:r>
    </w:p>
    <w:p w:rsidR="00B57DD8" w:rsidRPr="00EF3052" w:rsidRDefault="00B57DD8" w:rsidP="00CD338B">
      <w:pPr>
        <w:spacing w:line="360" w:lineRule="auto"/>
        <w:ind w:firstLine="708"/>
        <w:jc w:val="both"/>
        <w:rPr>
          <w:spacing w:val="-8"/>
          <w:sz w:val="28"/>
          <w:szCs w:val="28"/>
          <w:lang w:val="uk-UA"/>
        </w:rPr>
      </w:pPr>
      <w:r w:rsidRPr="00EF3052">
        <w:rPr>
          <w:bCs/>
          <w:iCs/>
          <w:spacing w:val="-8"/>
          <w:sz w:val="28"/>
          <w:szCs w:val="28"/>
          <w:lang w:val="uk-UA"/>
        </w:rPr>
        <w:t>Представлена робота має н</w:t>
      </w:r>
      <w:r w:rsidRPr="00EF3052">
        <w:rPr>
          <w:spacing w:val="-8"/>
          <w:sz w:val="28"/>
          <w:szCs w:val="28"/>
          <w:lang w:val="uk-UA"/>
        </w:rPr>
        <w:t xml:space="preserve">ауково-теоретичну </w:t>
      </w:r>
      <w:r w:rsidRPr="00EF3052">
        <w:rPr>
          <w:bCs/>
          <w:iCs/>
          <w:spacing w:val="-8"/>
          <w:sz w:val="28"/>
          <w:szCs w:val="28"/>
          <w:lang w:val="uk-UA"/>
        </w:rPr>
        <w:t>і</w:t>
      </w:r>
      <w:r w:rsidRPr="00EF3052">
        <w:rPr>
          <w:spacing w:val="-8"/>
          <w:sz w:val="28"/>
          <w:szCs w:val="28"/>
          <w:lang w:val="uk-UA"/>
        </w:rPr>
        <w:t xml:space="preserve"> практичну цінність, її результати застосовуються у психотерапевтичній практиці з метою допомоги особистості та групам, що дає змогу оптимізувати процес адаптації сільської молоді у місті (сільські школярі, студенти вузів, які мігрували з села у місто тощо), у соціально-психологічних тренінгах різної спрямованості, у практиці підготовки практичних психологів та соціальних працівників.</w:t>
      </w:r>
    </w:p>
    <w:p w:rsidR="00B57DD8" w:rsidRPr="00EF3052" w:rsidRDefault="00B57DD8" w:rsidP="00CD338B">
      <w:pPr>
        <w:spacing w:line="360" w:lineRule="auto"/>
        <w:ind w:firstLine="708"/>
        <w:jc w:val="both"/>
        <w:rPr>
          <w:spacing w:val="-8"/>
          <w:sz w:val="28"/>
          <w:szCs w:val="28"/>
          <w:lang w:val="uk-UA"/>
        </w:rPr>
      </w:pPr>
      <w:r w:rsidRPr="00EF3052">
        <w:rPr>
          <w:b/>
          <w:spacing w:val="-8"/>
          <w:sz w:val="28"/>
          <w:szCs w:val="28"/>
          <w:lang w:val="uk-UA"/>
        </w:rPr>
        <w:t xml:space="preserve">Етапи дослідження. </w:t>
      </w:r>
      <w:r w:rsidRPr="00EF3052">
        <w:rPr>
          <w:spacing w:val="-8"/>
          <w:sz w:val="28"/>
          <w:szCs w:val="28"/>
          <w:lang w:val="uk-UA"/>
        </w:rPr>
        <w:t xml:space="preserve">Реалізація завдань наукової роботи виконувалася у три етапи. </w:t>
      </w:r>
      <w:r w:rsidRPr="00EF3052">
        <w:rPr>
          <w:i/>
          <w:spacing w:val="-8"/>
          <w:sz w:val="28"/>
          <w:szCs w:val="28"/>
          <w:lang w:val="uk-UA"/>
        </w:rPr>
        <w:t>Перший (констатувальний)</w:t>
      </w:r>
      <w:r w:rsidRPr="00EF3052">
        <w:rPr>
          <w:spacing w:val="-8"/>
          <w:sz w:val="28"/>
          <w:szCs w:val="28"/>
          <w:lang w:val="uk-UA"/>
        </w:rPr>
        <w:t xml:space="preserve"> етап складався з чотирьох попередніх і основного підетапів, завданнями яких було визначення уявлень молоді про сільську і міську молодь, а також сільську і міську громади, вивчення компонентів соціальної ідентичності особистості, дослідження мотивів переїзду молоді із сільської місцевості до міста та визначення змісту психологічних механізмів трансформації соціальної ідентичності молоді сільського походження в міській спільноті.  </w:t>
      </w:r>
      <w:r w:rsidRPr="00EF3052">
        <w:rPr>
          <w:i/>
          <w:spacing w:val="-8"/>
          <w:sz w:val="28"/>
          <w:szCs w:val="28"/>
          <w:lang w:val="uk-UA"/>
        </w:rPr>
        <w:t>Другий (експериментальний) етап</w:t>
      </w:r>
      <w:r w:rsidRPr="00EF3052">
        <w:rPr>
          <w:b/>
          <w:i/>
          <w:spacing w:val="-8"/>
          <w:sz w:val="28"/>
          <w:szCs w:val="28"/>
          <w:lang w:val="uk-UA"/>
        </w:rPr>
        <w:t xml:space="preserve"> </w:t>
      </w:r>
      <w:r w:rsidRPr="00EF3052">
        <w:rPr>
          <w:spacing w:val="-8"/>
          <w:sz w:val="28"/>
          <w:szCs w:val="28"/>
          <w:lang w:val="uk-UA"/>
        </w:rPr>
        <w:t xml:space="preserve">дослідження полягав у визначенні компонентів соціальної ідентичності, які зазнають змін в результаті функціонування досліджуваних механізмів. Він складався з 2-х основних підетапів. </w:t>
      </w:r>
      <w:r w:rsidRPr="00EF3052">
        <w:rPr>
          <w:i/>
          <w:spacing w:val="-8"/>
          <w:sz w:val="28"/>
          <w:szCs w:val="28"/>
          <w:lang w:val="uk-UA"/>
        </w:rPr>
        <w:t>Третій етап</w:t>
      </w:r>
      <w:r w:rsidRPr="00EF3052">
        <w:rPr>
          <w:spacing w:val="-8"/>
          <w:sz w:val="28"/>
          <w:szCs w:val="28"/>
          <w:lang w:val="uk-UA"/>
        </w:rPr>
        <w:t xml:space="preserve"> дослідження було проведено з метою визначення соціально-психологічних чинників долання бідності в сільському і міському середовищі, а також жителями міста, які переїхали з сільської місцевості. Цей етап було реалізовано у два підетапи. </w:t>
      </w:r>
    </w:p>
    <w:p w:rsidR="00B57DD8" w:rsidRPr="00EF3052" w:rsidRDefault="00B57DD8" w:rsidP="00CD338B">
      <w:pPr>
        <w:spacing w:line="360" w:lineRule="auto"/>
        <w:ind w:firstLine="708"/>
        <w:jc w:val="both"/>
        <w:rPr>
          <w:b/>
          <w:spacing w:val="-8"/>
          <w:sz w:val="28"/>
          <w:szCs w:val="28"/>
          <w:lang w:val="uk-UA"/>
        </w:rPr>
      </w:pPr>
      <w:r w:rsidRPr="00EF3052">
        <w:rPr>
          <w:i/>
          <w:spacing w:val="-8"/>
          <w:sz w:val="28"/>
          <w:szCs w:val="28"/>
          <w:lang w:val="uk-UA"/>
        </w:rPr>
        <w:t>Загальна кількість опитаних</w:t>
      </w:r>
      <w:r w:rsidRPr="00EF3052">
        <w:rPr>
          <w:b/>
          <w:spacing w:val="-8"/>
          <w:sz w:val="28"/>
          <w:szCs w:val="28"/>
          <w:lang w:val="uk-UA"/>
        </w:rPr>
        <w:t xml:space="preserve"> </w:t>
      </w:r>
      <w:r w:rsidRPr="00EF3052">
        <w:rPr>
          <w:spacing w:val="-8"/>
          <w:sz w:val="28"/>
          <w:szCs w:val="28"/>
          <w:lang w:val="uk-UA"/>
        </w:rPr>
        <w:t>під час виконання наукової роботи – 1</w:t>
      </w:r>
      <w:r w:rsidRPr="00EF3052">
        <w:rPr>
          <w:spacing w:val="-8"/>
          <w:sz w:val="28"/>
          <w:szCs w:val="28"/>
        </w:rPr>
        <w:t xml:space="preserve">912 </w:t>
      </w:r>
      <w:r w:rsidRPr="00EF3052">
        <w:rPr>
          <w:spacing w:val="-8"/>
          <w:sz w:val="28"/>
          <w:szCs w:val="28"/>
          <w:lang w:val="uk-UA"/>
        </w:rPr>
        <w:t>осіб.</w:t>
      </w:r>
    </w:p>
    <w:p w:rsidR="00B57DD8" w:rsidRPr="00EF3052" w:rsidRDefault="00B57DD8" w:rsidP="005732B5">
      <w:pPr>
        <w:pStyle w:val="BodyText"/>
        <w:spacing w:after="0" w:line="360" w:lineRule="auto"/>
        <w:ind w:firstLine="720"/>
        <w:jc w:val="both"/>
        <w:rPr>
          <w:spacing w:val="-8"/>
          <w:sz w:val="28"/>
          <w:szCs w:val="28"/>
          <w:lang w:val="uk-UA"/>
        </w:rPr>
      </w:pPr>
      <w:r w:rsidRPr="00EF3052">
        <w:rPr>
          <w:b/>
          <w:spacing w:val="-8"/>
          <w:sz w:val="28"/>
          <w:szCs w:val="28"/>
        </w:rPr>
        <w:t>Загальна кількість публікацій</w:t>
      </w:r>
      <w:r w:rsidRPr="00EF3052">
        <w:rPr>
          <w:spacing w:val="-8"/>
          <w:sz w:val="28"/>
          <w:szCs w:val="28"/>
        </w:rPr>
        <w:t xml:space="preserve"> </w:t>
      </w:r>
      <w:r w:rsidRPr="00EF3052">
        <w:rPr>
          <w:b/>
          <w:spacing w:val="-8"/>
          <w:sz w:val="28"/>
          <w:szCs w:val="28"/>
          <w:lang w:val="uk-UA"/>
        </w:rPr>
        <w:t>автора за темою</w:t>
      </w:r>
      <w:r w:rsidRPr="00EF3052">
        <w:rPr>
          <w:spacing w:val="-8"/>
          <w:sz w:val="28"/>
          <w:szCs w:val="28"/>
          <w:lang w:val="uk-UA"/>
        </w:rPr>
        <w:t xml:space="preserve"> </w:t>
      </w:r>
      <w:r w:rsidRPr="00EF3052">
        <w:rPr>
          <w:spacing w:val="-8"/>
          <w:sz w:val="28"/>
          <w:szCs w:val="28"/>
        </w:rPr>
        <w:t xml:space="preserve">– </w:t>
      </w:r>
      <w:r w:rsidRPr="005732B5">
        <w:rPr>
          <w:spacing w:val="-8"/>
          <w:sz w:val="28"/>
          <w:szCs w:val="28"/>
          <w:lang w:val="uk-UA"/>
        </w:rPr>
        <w:t>27</w:t>
      </w:r>
      <w:r w:rsidRPr="00EF3052">
        <w:rPr>
          <w:spacing w:val="-8"/>
          <w:sz w:val="28"/>
          <w:szCs w:val="28"/>
        </w:rPr>
        <w:t>, у тому числі</w:t>
      </w:r>
      <w:r w:rsidRPr="00EF3052">
        <w:rPr>
          <w:spacing w:val="-8"/>
          <w:sz w:val="28"/>
          <w:szCs w:val="28"/>
          <w:lang w:val="uk-UA"/>
        </w:rPr>
        <w:t xml:space="preserve"> </w:t>
      </w:r>
      <w:r w:rsidRPr="00EF3052">
        <w:rPr>
          <w:spacing w:val="-8"/>
          <w:sz w:val="28"/>
          <w:szCs w:val="28"/>
        </w:rPr>
        <w:t>1</w:t>
      </w:r>
      <w:r w:rsidRPr="00EF3052">
        <w:rPr>
          <w:spacing w:val="-8"/>
          <w:sz w:val="28"/>
          <w:szCs w:val="28"/>
          <w:lang w:val="uk-UA"/>
        </w:rPr>
        <w:t xml:space="preserve"> одноосібна монографі</w:t>
      </w:r>
      <w:r w:rsidRPr="00EF3052">
        <w:rPr>
          <w:spacing w:val="-8"/>
          <w:sz w:val="28"/>
          <w:szCs w:val="28"/>
        </w:rPr>
        <w:t>я</w:t>
      </w:r>
      <w:r w:rsidRPr="00EF3052">
        <w:rPr>
          <w:spacing w:val="-8"/>
          <w:sz w:val="28"/>
          <w:szCs w:val="28"/>
          <w:lang w:val="uk-UA"/>
        </w:rPr>
        <w:t xml:space="preserve">, 2 розділи у колективній монографії, </w:t>
      </w:r>
      <w:r w:rsidRPr="00EF3052">
        <w:rPr>
          <w:spacing w:val="-8"/>
          <w:sz w:val="28"/>
          <w:szCs w:val="28"/>
        </w:rPr>
        <w:t>реферованих</w:t>
      </w:r>
      <w:r w:rsidRPr="00EF3052">
        <w:rPr>
          <w:spacing w:val="-8"/>
          <w:sz w:val="28"/>
          <w:szCs w:val="28"/>
          <w:lang w:val="uk-UA"/>
        </w:rPr>
        <w:t xml:space="preserve"> статей</w:t>
      </w:r>
      <w:r w:rsidRPr="00EF3052">
        <w:rPr>
          <w:b/>
          <w:spacing w:val="-8"/>
          <w:sz w:val="28"/>
          <w:szCs w:val="28"/>
        </w:rPr>
        <w:t xml:space="preserve"> </w:t>
      </w:r>
      <w:r w:rsidRPr="00EF3052">
        <w:rPr>
          <w:spacing w:val="-8"/>
          <w:sz w:val="28"/>
          <w:szCs w:val="28"/>
        </w:rPr>
        <w:t xml:space="preserve">– </w:t>
      </w:r>
      <w:r w:rsidRPr="00EF3052">
        <w:rPr>
          <w:spacing w:val="-8"/>
          <w:sz w:val="28"/>
          <w:szCs w:val="28"/>
          <w:lang w:val="uk-UA"/>
        </w:rPr>
        <w:t xml:space="preserve">15, у тому числі англійською мовою – 2. </w:t>
      </w:r>
      <w:r w:rsidRPr="00EF3052">
        <w:rPr>
          <w:spacing w:val="-8"/>
          <w:sz w:val="28"/>
          <w:szCs w:val="28"/>
          <w:lang w:val="en-US"/>
        </w:rPr>
        <w:t>h</w:t>
      </w:r>
      <w:r w:rsidRPr="00EF3052">
        <w:rPr>
          <w:spacing w:val="-8"/>
          <w:sz w:val="28"/>
          <w:szCs w:val="28"/>
        </w:rPr>
        <w:t>-</w:t>
      </w:r>
      <w:r w:rsidRPr="00EF3052">
        <w:rPr>
          <w:spacing w:val="-8"/>
          <w:sz w:val="28"/>
          <w:szCs w:val="28"/>
          <w:lang w:val="uk-UA"/>
        </w:rPr>
        <w:t xml:space="preserve">індекс </w:t>
      </w:r>
      <w:r w:rsidRPr="00192AA5">
        <w:rPr>
          <w:spacing w:val="-8"/>
          <w:sz w:val="28"/>
          <w:szCs w:val="28"/>
          <w:lang w:val="uk-UA"/>
        </w:rPr>
        <w:t>– 3</w:t>
      </w:r>
      <w:r w:rsidRPr="00192AA5">
        <w:rPr>
          <w:spacing w:val="-8"/>
          <w:sz w:val="28"/>
          <w:szCs w:val="28"/>
        </w:rPr>
        <w:t>.</w:t>
      </w:r>
      <w:r w:rsidRPr="00EF3052">
        <w:rPr>
          <w:spacing w:val="-8"/>
          <w:sz w:val="28"/>
          <w:szCs w:val="28"/>
        </w:rPr>
        <w:t xml:space="preserve"> </w:t>
      </w:r>
    </w:p>
    <w:p w:rsidR="00B57DD8" w:rsidRPr="00EF3052" w:rsidRDefault="00B57DD8" w:rsidP="00CD338B">
      <w:pPr>
        <w:pStyle w:val="BodyText"/>
        <w:spacing w:after="0" w:line="360" w:lineRule="auto"/>
        <w:ind w:firstLine="720"/>
        <w:jc w:val="both"/>
        <w:rPr>
          <w:spacing w:val="-8"/>
          <w:sz w:val="28"/>
          <w:szCs w:val="28"/>
          <w:lang w:val="uk-UA"/>
        </w:rPr>
      </w:pPr>
      <w:r w:rsidRPr="00EF3052">
        <w:rPr>
          <w:spacing w:val="-8"/>
          <w:sz w:val="28"/>
          <w:szCs w:val="28"/>
          <w:lang w:val="uk-UA"/>
        </w:rPr>
        <w:t>Робота об’єднує в собі низку наукових праць, спільним завданням яких є напрацювання комплексного підходу до розуміння соціально-психологічних засад міграційної активності сільської молоді та її адаптації у міському середовищі.</w:t>
      </w:r>
    </w:p>
    <w:p w:rsidR="00B57DD8" w:rsidRPr="00EF3052" w:rsidRDefault="00B57DD8" w:rsidP="00CD338B">
      <w:pPr>
        <w:spacing w:line="360" w:lineRule="auto"/>
        <w:ind w:firstLine="720"/>
        <w:jc w:val="both"/>
        <w:rPr>
          <w:spacing w:val="-8"/>
          <w:sz w:val="28"/>
          <w:szCs w:val="28"/>
          <w:lang w:val="uk-UA"/>
        </w:rPr>
      </w:pPr>
      <w:r w:rsidRPr="00EF3052">
        <w:rPr>
          <w:spacing w:val="-8"/>
          <w:sz w:val="28"/>
          <w:lang w:val="uk-UA"/>
        </w:rPr>
        <w:t xml:space="preserve">Результати роботи представлені індивідуальною монографією «Сільська молодь у місті: пошук ідентичності», що стала лауреатом конкурсу друкованих праць НАПН України у номінації «Краща монографія» у 2015 році; параграфами «Соціальна-психологічна характеристика економічного самовизначення сільського і міського населення», «Психологічні особливості узвичаєння бідності та адаптації до неї в сільському і міському середовищі» у колективній монографії «Соціальна психологія бідності», авторефератом дисертації на здобуття наукового ступеня кандидата психологічних наук </w:t>
      </w:r>
      <w:r w:rsidRPr="00EF3052">
        <w:rPr>
          <w:spacing w:val="-8"/>
          <w:sz w:val="28"/>
          <w:szCs w:val="28"/>
          <w:lang w:val="uk-UA"/>
        </w:rPr>
        <w:t>«Психологічні механізми трансформації соціальної ідентичності молоді сільського походження в міській спільноті»,</w:t>
      </w:r>
      <w:r w:rsidRPr="00EF3052">
        <w:rPr>
          <w:spacing w:val="-8"/>
          <w:sz w:val="28"/>
          <w:lang w:val="uk-UA"/>
        </w:rPr>
        <w:t xml:space="preserve"> </w:t>
      </w:r>
      <w:r w:rsidRPr="00EF3052">
        <w:rPr>
          <w:spacing w:val="-8"/>
          <w:sz w:val="28"/>
          <w:szCs w:val="28"/>
          <w:lang w:val="uk-UA"/>
        </w:rPr>
        <w:t>низкою статей у провідних фахових виданнях</w:t>
      </w:r>
      <w:r w:rsidRPr="00EF3052">
        <w:rPr>
          <w:spacing w:val="-8"/>
          <w:sz w:val="28"/>
          <w:lang w:val="uk-UA"/>
        </w:rPr>
        <w:t xml:space="preserve">, що презентують здійснене автором ґрунтовне дослідження соціально-психологічних засад міграції сільської молоді  у місто. Створені та опубліковані за результатами роботи розробки та матеріали адресовано широкій цільовій аудиторії, насамперед </w:t>
      </w:r>
      <w:r w:rsidRPr="00EF3052">
        <w:rPr>
          <w:spacing w:val="-8"/>
          <w:sz w:val="28"/>
          <w:szCs w:val="28"/>
          <w:lang w:val="uk-UA"/>
        </w:rPr>
        <w:t>науковцям, викладачам, психологам-практикам, аспірантам, студентам, працівникам органів державної влади та всім, хто цікавиться проблемами міграції сільської молоді до міста.</w:t>
      </w:r>
    </w:p>
    <w:p w:rsidR="00B57DD8" w:rsidRPr="00EF3052" w:rsidRDefault="00B57DD8" w:rsidP="00CD338B">
      <w:pPr>
        <w:spacing w:line="360" w:lineRule="auto"/>
        <w:ind w:right="-5" w:firstLine="708"/>
        <w:jc w:val="both"/>
        <w:rPr>
          <w:spacing w:val="-8"/>
          <w:sz w:val="28"/>
          <w:szCs w:val="28"/>
          <w:lang w:val="uk-UA"/>
        </w:rPr>
      </w:pPr>
      <w:r w:rsidRPr="00EF3052">
        <w:rPr>
          <w:spacing w:val="-8"/>
          <w:sz w:val="28"/>
          <w:szCs w:val="28"/>
          <w:lang w:val="uk-UA"/>
        </w:rPr>
        <w:t xml:space="preserve"> </w:t>
      </w:r>
      <w:r w:rsidRPr="00EF3052">
        <w:rPr>
          <w:spacing w:val="-8"/>
          <w:sz w:val="28"/>
          <w:lang w:val="uk-UA"/>
        </w:rPr>
        <w:t xml:space="preserve">Індивідуальна монографія </w:t>
      </w:r>
      <w:r w:rsidRPr="00EF3052">
        <w:rPr>
          <w:b/>
          <w:i/>
          <w:spacing w:val="-8"/>
          <w:sz w:val="28"/>
          <w:lang w:val="uk-UA"/>
        </w:rPr>
        <w:t>«Сільська молодь у місті: пошук ідентичності»</w:t>
      </w:r>
      <w:r w:rsidRPr="00EF3052">
        <w:rPr>
          <w:spacing w:val="-8"/>
          <w:sz w:val="28"/>
          <w:lang w:val="uk-UA"/>
        </w:rPr>
        <w:t xml:space="preserve"> є </w:t>
      </w:r>
      <w:r w:rsidRPr="00EF3052">
        <w:rPr>
          <w:spacing w:val="-8"/>
          <w:sz w:val="28"/>
          <w:szCs w:val="28"/>
          <w:lang w:val="uk-UA"/>
        </w:rPr>
        <w:t xml:space="preserve">першою у вітчизняній психологічній науці спробою соціально-психологічного аналізу проблеми міграції сільської молоді у місто та пошуку власної ідентичності у новому середовищі. </w:t>
      </w:r>
      <w:r w:rsidRPr="00EF3052">
        <w:rPr>
          <w:spacing w:val="-8"/>
          <w:sz w:val="28"/>
          <w:lang w:val="uk-UA"/>
        </w:rPr>
        <w:t xml:space="preserve"> </w:t>
      </w:r>
    </w:p>
    <w:p w:rsidR="00B57DD8" w:rsidRPr="00EF3052" w:rsidRDefault="00B57DD8" w:rsidP="00CD338B">
      <w:pPr>
        <w:spacing w:line="360" w:lineRule="auto"/>
        <w:ind w:firstLine="708"/>
        <w:jc w:val="both"/>
        <w:rPr>
          <w:spacing w:val="-8"/>
          <w:sz w:val="28"/>
          <w:szCs w:val="28"/>
          <w:lang w:val="uk-UA"/>
        </w:rPr>
      </w:pPr>
      <w:r w:rsidRPr="00EF3052">
        <w:rPr>
          <w:spacing w:val="-8"/>
          <w:sz w:val="28"/>
          <w:szCs w:val="28"/>
          <w:lang w:val="uk-UA"/>
        </w:rPr>
        <w:t xml:space="preserve"> У роботі аналізуються не тільки чинники міграції сільської молоді у місто, а й психологічні передумови такого вибору, соціально-психологічні особливості переживання мігрантами процесів переструктурування їхнього ідентичності, що проявляється у зміні розуміння «хто я?» і «який я?». Обґрунтовується складній процесу трансформації соціальної ідентичності та ґрунтовно досліджуються психологічні механізми такої трансформації. </w:t>
      </w:r>
    </w:p>
    <w:p w:rsidR="00B57DD8" w:rsidRPr="00EF3052" w:rsidRDefault="00B57DD8" w:rsidP="00CD338B">
      <w:pPr>
        <w:spacing w:line="360" w:lineRule="auto"/>
        <w:ind w:firstLine="720"/>
        <w:jc w:val="both"/>
        <w:rPr>
          <w:spacing w:val="-8"/>
          <w:sz w:val="28"/>
          <w:szCs w:val="28"/>
          <w:lang w:val="uk-UA"/>
        </w:rPr>
      </w:pPr>
      <w:r w:rsidRPr="00EF3052">
        <w:rPr>
          <w:spacing w:val="-8"/>
          <w:sz w:val="28"/>
          <w:szCs w:val="28"/>
          <w:lang w:val="uk-UA"/>
        </w:rPr>
        <w:t xml:space="preserve"> У результаті роботи було визначено, що провідними психологічними механізмами трансформації соціальної ідентичності молоді сільського походження в міській спільноті є ідеалізація власної групи, деідеалізація власної групи, групова деідентифікація, активне залучення, ідеалізація образу Я, деідеалізація образу Я, конфронтація, конформізм. Установлено, що на першій стадії трансформації соціальної ідентичності інтенсивніше діють такі механізми, як ідеалізація власної групи, групова деідентифікація, ідеалізація образу Я та конфронтація. Для другої стадії більш характерними є деідеалізація власної групи, групова деідентифікація, активне залучення, ідеалізація образу Я, деідеалізація образу Я. </w:t>
      </w:r>
    </w:p>
    <w:p w:rsidR="00B57DD8" w:rsidRPr="00EF3052" w:rsidRDefault="00B57DD8" w:rsidP="00CD338B">
      <w:pPr>
        <w:spacing w:line="360" w:lineRule="auto"/>
        <w:ind w:firstLine="720"/>
        <w:jc w:val="both"/>
        <w:rPr>
          <w:spacing w:val="-8"/>
          <w:sz w:val="28"/>
          <w:szCs w:val="28"/>
          <w:lang w:val="uk-UA"/>
        </w:rPr>
      </w:pPr>
      <w:r w:rsidRPr="00EF3052">
        <w:rPr>
          <w:spacing w:val="-8"/>
          <w:sz w:val="28"/>
          <w:szCs w:val="28"/>
          <w:lang w:val="uk-UA"/>
        </w:rPr>
        <w:t>У роботі представлено програму та результати проведеного експерименту, за допомогою якого було доведено, що під впливом досліджуваних механізмів відбувається переконструювання соціальної ідентичності сільської молоді, яка мігрувала до міста, насамперед територіальної, етнічної ідентичності і самооцінки.</w:t>
      </w:r>
    </w:p>
    <w:p w:rsidR="00B57DD8" w:rsidRPr="00CD338B" w:rsidRDefault="00B57DD8" w:rsidP="00CD338B">
      <w:pPr>
        <w:spacing w:line="360" w:lineRule="auto"/>
        <w:ind w:firstLine="720"/>
        <w:jc w:val="both"/>
        <w:rPr>
          <w:spacing w:val="-12"/>
          <w:sz w:val="28"/>
          <w:szCs w:val="28"/>
          <w:lang w:val="uk-UA"/>
        </w:rPr>
      </w:pPr>
      <w:r w:rsidRPr="00CD338B">
        <w:rPr>
          <w:spacing w:val="-12"/>
          <w:sz w:val="28"/>
          <w:szCs w:val="28"/>
          <w:lang w:val="uk-UA"/>
        </w:rPr>
        <w:t xml:space="preserve">Визначено образи сільської і міської молоді, а також жителів міста.   Зафіксовано істотну зміну уявлень молоді сільського походження, яка планує жити в місті, про міську спільноту та її мешканців, що пов’язано з невідповідністю між очікуваннями переселенців і реальною ситуацією, з якою вони зустрічаються у місті.  </w:t>
      </w:r>
    </w:p>
    <w:p w:rsidR="00B57DD8" w:rsidRPr="00EF3052" w:rsidRDefault="00B57DD8" w:rsidP="00CD338B">
      <w:pPr>
        <w:spacing w:line="360" w:lineRule="auto"/>
        <w:ind w:firstLine="720"/>
        <w:jc w:val="both"/>
        <w:rPr>
          <w:spacing w:val="-8"/>
          <w:sz w:val="28"/>
          <w:szCs w:val="28"/>
          <w:lang w:val="uk-UA"/>
        </w:rPr>
      </w:pPr>
      <w:r w:rsidRPr="00EF3052">
        <w:rPr>
          <w:spacing w:val="-8"/>
          <w:sz w:val="28"/>
          <w:szCs w:val="28"/>
          <w:lang w:val="uk-UA"/>
        </w:rPr>
        <w:t xml:space="preserve">Вперше визначено умови, на які орієнтується молодь у плануванні свого життя. Доведено, що невдоволеність своїм низьким матеріальним станом і низьким рівнем життя розглядається як основний чинник, що спонукає сільську молодь мігрувати у місто, а міграція у свою чергу є спробою долання бідності як стилю життя. Вперше було проаналізовано соціально-психологічні чинники узвичаєння культури бідності та визначено зміст психологічних відмінностей між тяжіння до бідності мешканців міських і сільських спільнот, а особливо колишніми селянами, що переїхали жити у місто. </w:t>
      </w:r>
    </w:p>
    <w:p w:rsidR="00B57DD8" w:rsidRPr="00EF3052" w:rsidRDefault="00B57DD8" w:rsidP="00CD338B">
      <w:pPr>
        <w:spacing w:line="360" w:lineRule="auto"/>
        <w:ind w:firstLine="720"/>
        <w:jc w:val="both"/>
        <w:rPr>
          <w:bCs/>
          <w:iCs/>
          <w:color w:val="999999"/>
          <w:spacing w:val="-8"/>
          <w:sz w:val="28"/>
          <w:szCs w:val="28"/>
          <w:lang w:val="uk-UA"/>
        </w:rPr>
      </w:pPr>
      <w:r w:rsidRPr="00EF3052">
        <w:rPr>
          <w:spacing w:val="-8"/>
          <w:sz w:val="28"/>
          <w:szCs w:val="28"/>
          <w:lang w:val="uk-UA"/>
        </w:rPr>
        <w:t xml:space="preserve">Особливу увагу приділено розгляду основних стратегій адаптації сільської молоді у місті, що сприятиме їхній успішній інтеграції до нового середовища. Серед них виділено інтеграцію, асиміляцію, маргіналізацію і сепарацію. Ці стратегії формуються на основі функціонування досліджуваних механізмів трансформації соціальної ідентичності, які у своїй взаємодії утворюють різноманітні конфігурації. </w:t>
      </w:r>
    </w:p>
    <w:p w:rsidR="00B57DD8" w:rsidRPr="00EF3052" w:rsidRDefault="00B57DD8" w:rsidP="00CD338B">
      <w:pPr>
        <w:spacing w:line="360" w:lineRule="auto"/>
        <w:ind w:firstLine="708"/>
        <w:jc w:val="both"/>
        <w:rPr>
          <w:spacing w:val="-8"/>
          <w:sz w:val="28"/>
          <w:szCs w:val="28"/>
          <w:lang w:val="uk-UA"/>
        </w:rPr>
      </w:pPr>
      <w:r w:rsidRPr="00EF3052">
        <w:rPr>
          <w:spacing w:val="-8"/>
          <w:sz w:val="28"/>
          <w:szCs w:val="28"/>
          <w:lang w:val="uk-UA"/>
        </w:rPr>
        <w:t>В монографії також наведено програми двох тренінгів: «Соціально-психологічного тренінгу конструювання власного майбутнього» (для сільських старшокласників) та «Тренінг соціально-психологічної адаптації студентів сільського походження до міського середовища». Також автором була зроблена і представлена підбірка методичного інструментарію для емпіричного вивчення соціальної і особистісної ідентичності, що безумовно є цінним для подальших наукових пошуків інших науковців у сфері соціальної ідентичності з огляду на відсутність такого інструментарію у вільному доступі.</w:t>
      </w:r>
    </w:p>
    <w:p w:rsidR="00B57DD8" w:rsidRPr="00EF3052" w:rsidRDefault="00B57DD8" w:rsidP="00CD338B">
      <w:pPr>
        <w:spacing w:line="360" w:lineRule="auto"/>
        <w:ind w:firstLine="709"/>
        <w:jc w:val="both"/>
        <w:rPr>
          <w:bCs/>
          <w:spacing w:val="-8"/>
          <w:sz w:val="28"/>
          <w:szCs w:val="28"/>
          <w:lang w:val="uk-UA"/>
        </w:rPr>
      </w:pPr>
      <w:r w:rsidRPr="00EF3052">
        <w:rPr>
          <w:spacing w:val="-8"/>
          <w:sz w:val="28"/>
          <w:szCs w:val="28"/>
          <w:lang w:val="uk-UA"/>
        </w:rPr>
        <w:t xml:space="preserve">Важливим продовженням основного задуму роботи за темою </w:t>
      </w:r>
      <w:r w:rsidRPr="00EF3052">
        <w:rPr>
          <w:bCs/>
          <w:spacing w:val="-8"/>
          <w:sz w:val="28"/>
          <w:szCs w:val="28"/>
          <w:lang w:val="uk-UA"/>
        </w:rPr>
        <w:t xml:space="preserve">«Міграція сільської молоді до міста як соціально-психологічна проблема трансформаційного суспільства»  є наукові праці, в яких розглядаються соціально-психологічні чинники узвичаєння бідності та стратегії її долання у сільському і міському середовищі, в тому числі і особами, які мігрували у місто з метою заробітку і відповідно покращення свого матеріального стану. </w:t>
      </w:r>
    </w:p>
    <w:p w:rsidR="00B57DD8" w:rsidRPr="00EF3052" w:rsidRDefault="00B57DD8" w:rsidP="00CD338B">
      <w:pPr>
        <w:spacing w:line="360" w:lineRule="auto"/>
        <w:ind w:firstLine="709"/>
        <w:jc w:val="both"/>
        <w:rPr>
          <w:spacing w:val="-8"/>
          <w:sz w:val="28"/>
          <w:szCs w:val="28"/>
          <w:lang w:val="uk-UA"/>
        </w:rPr>
      </w:pPr>
      <w:r w:rsidRPr="00EF3052">
        <w:rPr>
          <w:bCs/>
          <w:spacing w:val="-8"/>
          <w:sz w:val="28"/>
          <w:szCs w:val="28"/>
          <w:lang w:val="uk-UA"/>
        </w:rPr>
        <w:t xml:space="preserve">Цей аспект роботи детально представлений у двох параграфах </w:t>
      </w:r>
      <w:r w:rsidRPr="00EF3052">
        <w:rPr>
          <w:spacing w:val="-8"/>
          <w:sz w:val="28"/>
          <w:lang w:val="uk-UA"/>
        </w:rPr>
        <w:t xml:space="preserve">«Соціальна-психологічна характеристика економічного самовизначення сільського і міського населення», «Психологічні особливості узвичаєння бідності та адаптації до неї в сільському і міському середовищі» </w:t>
      </w:r>
      <w:r w:rsidRPr="00EF3052">
        <w:rPr>
          <w:bCs/>
          <w:spacing w:val="-8"/>
          <w:sz w:val="28"/>
          <w:szCs w:val="28"/>
          <w:lang w:val="uk-UA"/>
        </w:rPr>
        <w:t xml:space="preserve">колективної </w:t>
      </w:r>
      <w:r w:rsidRPr="00EF3052">
        <w:rPr>
          <w:b/>
          <w:i/>
          <w:spacing w:val="-8"/>
          <w:sz w:val="28"/>
          <w:szCs w:val="28"/>
          <w:lang w:val="uk-UA"/>
        </w:rPr>
        <w:t>монографії «Соціальна психологія бідності»</w:t>
      </w:r>
      <w:r w:rsidRPr="00EF3052">
        <w:rPr>
          <w:spacing w:val="-8"/>
          <w:sz w:val="28"/>
          <w:szCs w:val="28"/>
          <w:lang w:val="uk-UA"/>
        </w:rPr>
        <w:t xml:space="preserve"> (за ред. В. Васютинського, 2016 р.). У цій роботі представлено результати дослідження соціально-психологічних характеристик економічного самовизначення молоді в сільському і міському середовищі. </w:t>
      </w:r>
    </w:p>
    <w:p w:rsidR="00B57DD8" w:rsidRPr="00EF3052" w:rsidRDefault="00B57DD8" w:rsidP="00CD338B">
      <w:pPr>
        <w:spacing w:line="360" w:lineRule="auto"/>
        <w:ind w:firstLine="709"/>
        <w:jc w:val="both"/>
        <w:rPr>
          <w:spacing w:val="-8"/>
          <w:sz w:val="28"/>
          <w:szCs w:val="28"/>
          <w:lang w:val="uk-UA"/>
        </w:rPr>
      </w:pPr>
      <w:r w:rsidRPr="00EF3052">
        <w:rPr>
          <w:spacing w:val="-8"/>
          <w:sz w:val="28"/>
          <w:szCs w:val="28"/>
          <w:lang w:val="uk-UA"/>
        </w:rPr>
        <w:t xml:space="preserve">Бідні мешканці міст сільського походження доволі позитивно оцінюють себе та свої риси. Вони схильні до егоцентризму і мають низький рівень самокритичності, натомість до інших ставляться критично й вимогливо. Проте важливим для них є схвалення і прийняття з боку оточення. У такий спосіб вони намагаються уникнути або запобігти соціальній ізоляції. </w:t>
      </w:r>
    </w:p>
    <w:p w:rsidR="00B57DD8" w:rsidRPr="00EF3052" w:rsidRDefault="00B57DD8" w:rsidP="00CD338B">
      <w:pPr>
        <w:spacing w:line="360" w:lineRule="auto"/>
        <w:ind w:firstLine="709"/>
        <w:jc w:val="both"/>
        <w:rPr>
          <w:spacing w:val="-8"/>
          <w:sz w:val="28"/>
          <w:szCs w:val="28"/>
          <w:lang w:val="uk-UA"/>
        </w:rPr>
      </w:pPr>
      <w:r w:rsidRPr="00EF3052">
        <w:rPr>
          <w:spacing w:val="-8"/>
          <w:sz w:val="28"/>
          <w:szCs w:val="28"/>
          <w:lang w:val="uk-UA"/>
        </w:rPr>
        <w:t>Колишні мешканці сіл  мають досить високий рівень адаптованості та емоційного комфорту. Виявляючи здатність бути інтернальними, тобто покладаючи на себе відповідальність за свої вчинки, вони водночас розраховують і на підтримку з боку сім’ї.</w:t>
      </w:r>
    </w:p>
    <w:p w:rsidR="00B57DD8" w:rsidRPr="00EF3052" w:rsidRDefault="00B57DD8" w:rsidP="00CD338B">
      <w:pPr>
        <w:spacing w:line="360" w:lineRule="auto"/>
        <w:ind w:firstLine="709"/>
        <w:jc w:val="both"/>
        <w:rPr>
          <w:spacing w:val="-8"/>
          <w:sz w:val="28"/>
          <w:szCs w:val="28"/>
          <w:lang w:val="uk-UA"/>
        </w:rPr>
      </w:pPr>
      <w:r w:rsidRPr="00EF3052">
        <w:rPr>
          <w:spacing w:val="-8"/>
          <w:sz w:val="28"/>
          <w:szCs w:val="28"/>
          <w:lang w:val="uk-UA"/>
        </w:rPr>
        <w:t>Їм властиві ділові, практичні риси. Вони спроможні обмірковувати і планувати власні дії. Мешканці міста сільського походження багато працюють, але при цьому бувають зневіреними у власних силах та можливості досягти результату. У такому разі легко переходять до пасивних стратегій очікування, зволікання та уникання проблем у складних фінансових ситуаціях.</w:t>
      </w:r>
    </w:p>
    <w:p w:rsidR="00B57DD8" w:rsidRPr="00EF3052" w:rsidRDefault="00B57DD8" w:rsidP="00CD338B">
      <w:pPr>
        <w:spacing w:line="360" w:lineRule="auto"/>
        <w:ind w:firstLine="708"/>
        <w:jc w:val="both"/>
        <w:rPr>
          <w:spacing w:val="-8"/>
          <w:sz w:val="28"/>
          <w:szCs w:val="28"/>
          <w:lang w:val="uk-UA"/>
        </w:rPr>
      </w:pPr>
      <w:r w:rsidRPr="00EF3052">
        <w:rPr>
          <w:spacing w:val="-8"/>
          <w:sz w:val="28"/>
          <w:szCs w:val="28"/>
          <w:lang w:val="uk-UA"/>
        </w:rPr>
        <w:t xml:space="preserve">З огляду на потребу призвичаїтися до нових умов життя та успішно адаптуватися в міському середовищі колишніх селяни охоче виявляють своє позитивне ставлення до оточення, навіть схильні до демонстративної афіліації: не соромляться почуттів, а відверто їх показують. На відміну від незаможних корінних містян, які не цінують або мало цінують освіту, бідні мешканці міст сільського походження зорієнтовані на здобуття освіти (зрештою, багато хто з них і подався до міста на навчання) та прагнуть самовдосконалення. Вони також більше за інших дбають про матеріальний прибуток, ніж кар’єру. При цьому мають відносно нижчий рівень економічного оптимізму і вищу фінансову депривованість. </w:t>
      </w:r>
    </w:p>
    <w:p w:rsidR="00B57DD8" w:rsidRPr="00EF3052" w:rsidRDefault="00B57DD8" w:rsidP="00CD338B">
      <w:pPr>
        <w:spacing w:line="360" w:lineRule="auto"/>
        <w:ind w:firstLine="709"/>
        <w:jc w:val="both"/>
        <w:rPr>
          <w:spacing w:val="-8"/>
          <w:sz w:val="28"/>
          <w:szCs w:val="28"/>
          <w:lang w:val="uk-UA"/>
        </w:rPr>
      </w:pPr>
      <w:r w:rsidRPr="00EF3052">
        <w:rPr>
          <w:spacing w:val="-8"/>
          <w:sz w:val="28"/>
          <w:szCs w:val="28"/>
          <w:lang w:val="uk-UA"/>
        </w:rPr>
        <w:t>Важливою рисою бідних містян сільського походження є вища моральна девіантність порівняно з корінними містянами і селянами. Це може бути свідченням певної моральної проблемності представників проміжних середовищ – ні сільського (де домінують норми традиційної моралі), ні міського (де сильніше діє особиста моральна відповідальність). У таких умовах матеріальна недостатність і моральна нестійкість взаємно підсилюють одна одну, формуючи відповідний стиль життя.</w:t>
      </w:r>
    </w:p>
    <w:p w:rsidR="00B57DD8" w:rsidRPr="00EF3052" w:rsidRDefault="00B57DD8" w:rsidP="00CD338B">
      <w:pPr>
        <w:spacing w:line="360" w:lineRule="auto"/>
        <w:ind w:firstLine="708"/>
        <w:jc w:val="both"/>
        <w:rPr>
          <w:spacing w:val="-8"/>
          <w:sz w:val="28"/>
          <w:lang w:val="uk-UA"/>
        </w:rPr>
      </w:pPr>
      <w:r w:rsidRPr="00EF3052">
        <w:rPr>
          <w:spacing w:val="-8"/>
          <w:sz w:val="28"/>
          <w:lang w:val="uk-UA"/>
        </w:rPr>
        <w:t xml:space="preserve">Основні здобутки і результати дослідження в межах наукової роботи «Міграція сільської молоді до міста як соціально-психологічна проблема трансформаційного суспільства» також відображено у низці публікацій автора за даною темою. </w:t>
      </w:r>
    </w:p>
    <w:p w:rsidR="00B57DD8" w:rsidRPr="007679D4" w:rsidRDefault="00B57DD8" w:rsidP="007679D4">
      <w:pPr>
        <w:spacing w:line="360" w:lineRule="auto"/>
        <w:ind w:firstLine="708"/>
        <w:jc w:val="both"/>
        <w:rPr>
          <w:spacing w:val="-8"/>
          <w:sz w:val="28"/>
          <w:szCs w:val="28"/>
          <w:lang w:val="uk-UA"/>
        </w:rPr>
      </w:pPr>
      <w:r w:rsidRPr="00EF3052">
        <w:rPr>
          <w:spacing w:val="-8"/>
          <w:sz w:val="28"/>
          <w:lang w:val="uk-UA"/>
        </w:rPr>
        <w:t xml:space="preserve">Основні положення праць, об’єднаних у наукову роботу </w:t>
      </w:r>
      <w:r w:rsidRPr="00EF3052">
        <w:rPr>
          <w:bCs/>
          <w:spacing w:val="-8"/>
          <w:sz w:val="28"/>
          <w:szCs w:val="28"/>
          <w:lang w:val="uk-UA"/>
        </w:rPr>
        <w:t>«Міграція сільської молоді до міста як соціально-психологічна проблема трансформаційного суспільства»</w:t>
      </w:r>
      <w:r w:rsidRPr="00EF3052">
        <w:rPr>
          <w:spacing w:val="-8"/>
          <w:sz w:val="28"/>
          <w:lang w:val="uk-UA"/>
        </w:rPr>
        <w:t xml:space="preserve">, було представлено та обговорено на методичних нарадах психологів, науково-практичних семінарах, конференціях та круглих столах, що проводилися в період з 2009 по 2016 рік. Зокрема, на </w:t>
      </w:r>
      <w:r w:rsidRPr="00EF3052">
        <w:rPr>
          <w:spacing w:val="-8"/>
          <w:sz w:val="28"/>
          <w:lang w:val="en-US"/>
        </w:rPr>
        <w:t>Annual</w:t>
      </w:r>
      <w:r w:rsidRPr="00EF3052">
        <w:rPr>
          <w:spacing w:val="-8"/>
          <w:sz w:val="28"/>
          <w:lang w:val="uk-UA"/>
        </w:rPr>
        <w:t xml:space="preserve"> </w:t>
      </w:r>
      <w:r w:rsidRPr="00EF3052">
        <w:rPr>
          <w:spacing w:val="-8"/>
          <w:sz w:val="28"/>
          <w:lang w:val="en-US"/>
        </w:rPr>
        <w:t>Scientific</w:t>
      </w:r>
      <w:r w:rsidRPr="00EF3052">
        <w:rPr>
          <w:spacing w:val="-8"/>
          <w:sz w:val="28"/>
          <w:lang w:val="uk-UA"/>
        </w:rPr>
        <w:t xml:space="preserve"> </w:t>
      </w:r>
      <w:r w:rsidRPr="00EF3052">
        <w:rPr>
          <w:spacing w:val="-8"/>
          <w:sz w:val="28"/>
          <w:lang w:val="en-US"/>
        </w:rPr>
        <w:t>Conference</w:t>
      </w:r>
      <w:r w:rsidRPr="00EF3052">
        <w:rPr>
          <w:spacing w:val="-8"/>
          <w:sz w:val="28"/>
          <w:lang w:val="uk-UA"/>
        </w:rPr>
        <w:t xml:space="preserve"> </w:t>
      </w:r>
      <w:r w:rsidRPr="00EF3052">
        <w:rPr>
          <w:spacing w:val="-8"/>
          <w:sz w:val="28"/>
          <w:lang w:val="en-US"/>
        </w:rPr>
        <w:t>of</w:t>
      </w:r>
      <w:r w:rsidRPr="00EF3052">
        <w:rPr>
          <w:spacing w:val="-8"/>
          <w:sz w:val="28"/>
          <w:lang w:val="uk-UA"/>
        </w:rPr>
        <w:t xml:space="preserve"> </w:t>
      </w:r>
      <w:r w:rsidRPr="00EF3052">
        <w:rPr>
          <w:spacing w:val="-8"/>
          <w:sz w:val="28"/>
          <w:lang w:val="en-US"/>
        </w:rPr>
        <w:t>the</w:t>
      </w:r>
      <w:r w:rsidRPr="00EF3052">
        <w:rPr>
          <w:spacing w:val="-8"/>
          <w:sz w:val="28"/>
          <w:lang w:val="uk-UA"/>
        </w:rPr>
        <w:t xml:space="preserve"> </w:t>
      </w:r>
      <w:r w:rsidRPr="00EF3052">
        <w:rPr>
          <w:spacing w:val="-8"/>
          <w:sz w:val="28"/>
          <w:lang w:val="en-US"/>
        </w:rPr>
        <w:t>International</w:t>
      </w:r>
      <w:r w:rsidRPr="00EF3052">
        <w:rPr>
          <w:spacing w:val="-8"/>
          <w:sz w:val="28"/>
          <w:lang w:val="uk-UA"/>
        </w:rPr>
        <w:t xml:space="preserve"> </w:t>
      </w:r>
      <w:r w:rsidRPr="00EF3052">
        <w:rPr>
          <w:spacing w:val="-8"/>
          <w:sz w:val="28"/>
          <w:lang w:val="en-US"/>
        </w:rPr>
        <w:t>Society</w:t>
      </w:r>
      <w:r w:rsidRPr="00EF3052">
        <w:rPr>
          <w:spacing w:val="-8"/>
          <w:sz w:val="28"/>
          <w:lang w:val="uk-UA"/>
        </w:rPr>
        <w:t xml:space="preserve"> </w:t>
      </w:r>
      <w:r w:rsidRPr="00EF3052">
        <w:rPr>
          <w:spacing w:val="-8"/>
          <w:sz w:val="28"/>
          <w:lang w:val="en-US"/>
        </w:rPr>
        <w:t>of</w:t>
      </w:r>
      <w:r w:rsidRPr="00EF3052">
        <w:rPr>
          <w:spacing w:val="-8"/>
          <w:sz w:val="28"/>
          <w:lang w:val="uk-UA"/>
        </w:rPr>
        <w:t xml:space="preserve"> </w:t>
      </w:r>
      <w:r w:rsidRPr="00EF3052">
        <w:rPr>
          <w:spacing w:val="-8"/>
          <w:sz w:val="28"/>
          <w:lang w:val="en-US"/>
        </w:rPr>
        <w:t>Political</w:t>
      </w:r>
      <w:r w:rsidRPr="00EF3052">
        <w:rPr>
          <w:spacing w:val="-8"/>
          <w:sz w:val="28"/>
          <w:lang w:val="uk-UA"/>
        </w:rPr>
        <w:t xml:space="preserve"> </w:t>
      </w:r>
      <w:r w:rsidRPr="00EF3052">
        <w:rPr>
          <w:spacing w:val="-8"/>
          <w:sz w:val="28"/>
          <w:lang w:val="en-US"/>
        </w:rPr>
        <w:t>Psychology</w:t>
      </w:r>
      <w:r w:rsidRPr="00EF3052">
        <w:rPr>
          <w:spacing w:val="-8"/>
          <w:sz w:val="28"/>
          <w:szCs w:val="28"/>
          <w:lang w:val="uk-UA"/>
        </w:rPr>
        <w:t xml:space="preserve"> "</w:t>
      </w:r>
      <w:r w:rsidRPr="00EF3052">
        <w:rPr>
          <w:spacing w:val="-8"/>
          <w:sz w:val="28"/>
          <w:szCs w:val="28"/>
          <w:lang w:val="en-US"/>
        </w:rPr>
        <w:t>Cooperation</w:t>
      </w:r>
      <w:r w:rsidRPr="00EF3052">
        <w:rPr>
          <w:spacing w:val="-8"/>
          <w:sz w:val="28"/>
          <w:szCs w:val="28"/>
          <w:lang w:val="uk-UA"/>
        </w:rPr>
        <w:t xml:space="preserve"> </w:t>
      </w:r>
      <w:r w:rsidRPr="00EF3052">
        <w:rPr>
          <w:spacing w:val="-8"/>
          <w:sz w:val="28"/>
          <w:szCs w:val="28"/>
          <w:lang w:val="en-US"/>
        </w:rPr>
        <w:t>and</w:t>
      </w:r>
      <w:r w:rsidRPr="00EF3052">
        <w:rPr>
          <w:spacing w:val="-8"/>
          <w:sz w:val="28"/>
          <w:szCs w:val="28"/>
          <w:lang w:val="uk-UA"/>
        </w:rPr>
        <w:t xml:space="preserve"> </w:t>
      </w:r>
      <w:r w:rsidRPr="00EF3052">
        <w:rPr>
          <w:spacing w:val="-8"/>
          <w:sz w:val="28"/>
          <w:szCs w:val="28"/>
          <w:lang w:val="en-US"/>
        </w:rPr>
        <w:t>Human</w:t>
      </w:r>
      <w:r w:rsidRPr="00EF3052">
        <w:rPr>
          <w:spacing w:val="-8"/>
          <w:sz w:val="28"/>
          <w:szCs w:val="28"/>
          <w:lang w:val="uk-UA"/>
        </w:rPr>
        <w:t xml:space="preserve"> </w:t>
      </w:r>
      <w:r w:rsidRPr="00EF3052">
        <w:rPr>
          <w:spacing w:val="-8"/>
          <w:sz w:val="28"/>
          <w:szCs w:val="28"/>
          <w:lang w:val="en-US"/>
        </w:rPr>
        <w:t>Societies</w:t>
      </w:r>
      <w:r w:rsidRPr="00EF3052">
        <w:rPr>
          <w:spacing w:val="-8"/>
          <w:sz w:val="28"/>
          <w:szCs w:val="28"/>
          <w:lang w:val="uk-UA"/>
        </w:rPr>
        <w:t xml:space="preserve">: </w:t>
      </w:r>
      <w:r w:rsidRPr="00EF3052">
        <w:rPr>
          <w:spacing w:val="-8"/>
          <w:sz w:val="28"/>
          <w:szCs w:val="28"/>
          <w:lang w:val="en-US"/>
        </w:rPr>
        <w:t>Towards</w:t>
      </w:r>
      <w:r w:rsidRPr="00EF3052">
        <w:rPr>
          <w:spacing w:val="-8"/>
          <w:sz w:val="28"/>
          <w:szCs w:val="28"/>
          <w:lang w:val="uk-UA"/>
        </w:rPr>
        <w:t xml:space="preserve"> </w:t>
      </w:r>
      <w:r w:rsidRPr="00EF3052">
        <w:rPr>
          <w:spacing w:val="-8"/>
          <w:sz w:val="28"/>
          <w:szCs w:val="28"/>
          <w:lang w:val="en-US"/>
        </w:rPr>
        <w:t>a</w:t>
      </w:r>
      <w:r w:rsidRPr="00EF3052">
        <w:rPr>
          <w:spacing w:val="-8"/>
          <w:sz w:val="28"/>
          <w:szCs w:val="28"/>
          <w:lang w:val="uk-UA"/>
        </w:rPr>
        <w:t xml:space="preserve"> </w:t>
      </w:r>
      <w:r w:rsidRPr="00EF3052">
        <w:rPr>
          <w:spacing w:val="-8"/>
          <w:sz w:val="28"/>
          <w:szCs w:val="28"/>
          <w:lang w:val="en-US"/>
        </w:rPr>
        <w:t>Multidisciplinary</w:t>
      </w:r>
      <w:r w:rsidRPr="00EF3052">
        <w:rPr>
          <w:spacing w:val="-8"/>
          <w:sz w:val="28"/>
          <w:szCs w:val="28"/>
          <w:lang w:val="uk-UA"/>
        </w:rPr>
        <w:t xml:space="preserve"> </w:t>
      </w:r>
      <w:r w:rsidRPr="00EF3052">
        <w:rPr>
          <w:spacing w:val="-8"/>
          <w:sz w:val="28"/>
          <w:szCs w:val="28"/>
          <w:lang w:val="en-US"/>
        </w:rPr>
        <w:t>Political</w:t>
      </w:r>
      <w:r w:rsidRPr="00EF3052">
        <w:rPr>
          <w:spacing w:val="-8"/>
          <w:sz w:val="28"/>
          <w:szCs w:val="28"/>
          <w:lang w:val="uk-UA"/>
        </w:rPr>
        <w:t xml:space="preserve"> </w:t>
      </w:r>
      <w:r w:rsidRPr="00EF3052">
        <w:rPr>
          <w:spacing w:val="-8"/>
          <w:sz w:val="28"/>
          <w:szCs w:val="28"/>
          <w:lang w:val="en-US"/>
        </w:rPr>
        <w:t>Psychology</w:t>
      </w:r>
      <w:r w:rsidRPr="00EF3052">
        <w:rPr>
          <w:spacing w:val="-8"/>
          <w:sz w:val="28"/>
          <w:szCs w:val="28"/>
          <w:lang w:val="uk-UA"/>
        </w:rPr>
        <w:t xml:space="preserve">" (Стамбул, 2011), ІІІ Міжнародній науково-практичній конференції «Методологія та технології практичної психології в системі вищої освіти» (Київ, 2012), </w:t>
      </w:r>
      <w:r w:rsidRPr="00EF3052">
        <w:rPr>
          <w:bCs/>
          <w:spacing w:val="-8"/>
          <w:sz w:val="28"/>
          <w:szCs w:val="28"/>
          <w:lang w:val="uk-UA"/>
        </w:rPr>
        <w:t>І</w:t>
      </w:r>
      <w:r w:rsidRPr="00EF3052">
        <w:rPr>
          <w:bCs/>
          <w:spacing w:val="-8"/>
          <w:sz w:val="28"/>
          <w:szCs w:val="28"/>
          <w:lang w:val="en-US"/>
        </w:rPr>
        <w:t>I</w:t>
      </w:r>
      <w:r w:rsidRPr="00EF3052">
        <w:rPr>
          <w:bCs/>
          <w:spacing w:val="-8"/>
          <w:sz w:val="28"/>
          <w:szCs w:val="28"/>
          <w:lang w:val="uk-UA"/>
        </w:rPr>
        <w:t xml:space="preserve"> Міжнародній науково-практичній конференції студентів і молодих вчених «</w:t>
      </w:r>
      <w:r w:rsidRPr="00EF3052">
        <w:rPr>
          <w:spacing w:val="-8"/>
          <w:sz w:val="28"/>
          <w:szCs w:val="28"/>
          <w:lang w:val="uk-UA"/>
        </w:rPr>
        <w:t xml:space="preserve">Дитинство. Освіта. Соціум» (Київ, 2013), І Міжнародному науково-практичному семінарі «Психологія економічного самовизначення особи і спільноти» (Дніпропетровськ, 2013), І Міжнародній науково-практичній конференції молодих вчених </w:t>
      </w:r>
      <w:r w:rsidRPr="00EF3052">
        <w:rPr>
          <w:spacing w:val="-8"/>
          <w:sz w:val="28"/>
          <w:szCs w:val="28"/>
          <w:lang w:val="uk-UA" w:eastAsia="uk-UA"/>
        </w:rPr>
        <w:t xml:space="preserve">«Розвиток сучасної освіти і науки: результати, проблеми, перспективи» (Дрогобич, 2013), </w:t>
      </w:r>
      <w:r w:rsidRPr="00EF3052">
        <w:rPr>
          <w:spacing w:val="-8"/>
          <w:sz w:val="28"/>
          <w:szCs w:val="28"/>
          <w:lang w:val="en-US"/>
        </w:rPr>
        <w:t>The</w:t>
      </w:r>
      <w:r w:rsidRPr="00EF3052">
        <w:rPr>
          <w:spacing w:val="-8"/>
          <w:sz w:val="28"/>
          <w:szCs w:val="28"/>
          <w:lang w:val="uk-UA"/>
        </w:rPr>
        <w:t xml:space="preserve"> </w:t>
      </w:r>
      <w:r w:rsidRPr="00EF3052">
        <w:rPr>
          <w:spacing w:val="-8"/>
          <w:sz w:val="28"/>
          <w:szCs w:val="28"/>
          <w:lang w:val="en-US"/>
        </w:rPr>
        <w:t>IV</w:t>
      </w:r>
      <w:r w:rsidRPr="00EF3052">
        <w:rPr>
          <w:spacing w:val="-8"/>
          <w:sz w:val="28"/>
          <w:szCs w:val="28"/>
          <w:lang w:val="uk-UA"/>
        </w:rPr>
        <w:t xml:space="preserve"> </w:t>
      </w:r>
      <w:r w:rsidRPr="00EF3052">
        <w:rPr>
          <w:spacing w:val="-8"/>
          <w:sz w:val="28"/>
          <w:szCs w:val="28"/>
          <w:lang w:val="en-US"/>
        </w:rPr>
        <w:t>International</w:t>
      </w:r>
      <w:r w:rsidRPr="00EF3052">
        <w:rPr>
          <w:spacing w:val="-8"/>
          <w:sz w:val="28"/>
          <w:szCs w:val="28"/>
          <w:lang w:val="uk-UA"/>
        </w:rPr>
        <w:t xml:space="preserve"> </w:t>
      </w:r>
      <w:r w:rsidRPr="00EF3052">
        <w:rPr>
          <w:spacing w:val="-8"/>
          <w:sz w:val="28"/>
          <w:szCs w:val="28"/>
          <w:lang w:val="en-US"/>
        </w:rPr>
        <w:t>scientific</w:t>
      </w:r>
      <w:r w:rsidRPr="00EF3052">
        <w:rPr>
          <w:spacing w:val="-8"/>
          <w:sz w:val="28"/>
          <w:szCs w:val="28"/>
          <w:lang w:val="uk-UA"/>
        </w:rPr>
        <w:t xml:space="preserve"> </w:t>
      </w:r>
      <w:r w:rsidRPr="00EF3052">
        <w:rPr>
          <w:spacing w:val="-8"/>
          <w:sz w:val="28"/>
          <w:szCs w:val="28"/>
          <w:lang w:val="en-US"/>
        </w:rPr>
        <w:t>and</w:t>
      </w:r>
      <w:r w:rsidRPr="00EF3052">
        <w:rPr>
          <w:spacing w:val="-8"/>
          <w:sz w:val="28"/>
          <w:szCs w:val="28"/>
          <w:lang w:val="uk-UA"/>
        </w:rPr>
        <w:t xml:space="preserve"> </w:t>
      </w:r>
      <w:r w:rsidRPr="00EF3052">
        <w:rPr>
          <w:spacing w:val="-8"/>
          <w:sz w:val="28"/>
          <w:szCs w:val="28"/>
          <w:lang w:val="en-US"/>
        </w:rPr>
        <w:t>practical</w:t>
      </w:r>
      <w:r w:rsidRPr="00EF3052">
        <w:rPr>
          <w:spacing w:val="-8"/>
          <w:sz w:val="28"/>
          <w:szCs w:val="28"/>
          <w:lang w:val="uk-UA"/>
        </w:rPr>
        <w:t xml:space="preserve"> </w:t>
      </w:r>
      <w:r w:rsidRPr="00EF3052">
        <w:rPr>
          <w:spacing w:val="-8"/>
          <w:sz w:val="28"/>
          <w:szCs w:val="28"/>
          <w:lang w:val="en-US"/>
        </w:rPr>
        <w:t>seminar</w:t>
      </w:r>
      <w:r w:rsidRPr="00EF3052">
        <w:rPr>
          <w:spacing w:val="-8"/>
          <w:sz w:val="28"/>
          <w:szCs w:val="28"/>
          <w:lang w:val="uk-UA"/>
        </w:rPr>
        <w:t xml:space="preserve"> «</w:t>
      </w:r>
      <w:r w:rsidRPr="00EF3052">
        <w:rPr>
          <w:spacing w:val="-8"/>
          <w:sz w:val="28"/>
          <w:szCs w:val="28"/>
          <w:lang w:val="en-US"/>
        </w:rPr>
        <w:t>Psychology</w:t>
      </w:r>
      <w:r w:rsidRPr="00EF3052">
        <w:rPr>
          <w:spacing w:val="-8"/>
          <w:sz w:val="28"/>
          <w:szCs w:val="28"/>
          <w:lang w:val="uk-UA"/>
        </w:rPr>
        <w:t xml:space="preserve"> </w:t>
      </w:r>
      <w:r w:rsidRPr="00EF3052">
        <w:rPr>
          <w:spacing w:val="-8"/>
          <w:sz w:val="28"/>
          <w:szCs w:val="28"/>
          <w:lang w:val="en-US"/>
        </w:rPr>
        <w:t>of</w:t>
      </w:r>
      <w:r w:rsidRPr="00EF3052">
        <w:rPr>
          <w:spacing w:val="-8"/>
          <w:sz w:val="28"/>
          <w:szCs w:val="28"/>
          <w:lang w:val="uk-UA"/>
        </w:rPr>
        <w:t xml:space="preserve"> </w:t>
      </w:r>
      <w:r w:rsidRPr="00EF3052">
        <w:rPr>
          <w:spacing w:val="-8"/>
          <w:sz w:val="28"/>
          <w:szCs w:val="28"/>
          <w:lang w:val="en-US"/>
        </w:rPr>
        <w:t>Political</w:t>
      </w:r>
      <w:r w:rsidRPr="00EF3052">
        <w:rPr>
          <w:spacing w:val="-8"/>
          <w:sz w:val="28"/>
          <w:szCs w:val="28"/>
          <w:lang w:val="uk-UA"/>
        </w:rPr>
        <w:t xml:space="preserve"> </w:t>
      </w:r>
      <w:r w:rsidRPr="00EF3052">
        <w:rPr>
          <w:spacing w:val="-8"/>
          <w:sz w:val="28"/>
          <w:szCs w:val="28"/>
          <w:lang w:val="en-US"/>
        </w:rPr>
        <w:t>and</w:t>
      </w:r>
      <w:r w:rsidRPr="00EF3052">
        <w:rPr>
          <w:spacing w:val="-8"/>
          <w:sz w:val="28"/>
          <w:szCs w:val="28"/>
          <w:lang w:val="uk-UA"/>
        </w:rPr>
        <w:t xml:space="preserve"> </w:t>
      </w:r>
      <w:r w:rsidRPr="00EF3052">
        <w:rPr>
          <w:spacing w:val="-8"/>
          <w:sz w:val="28"/>
          <w:szCs w:val="28"/>
          <w:lang w:val="en-US"/>
        </w:rPr>
        <w:t>Economic</w:t>
      </w:r>
      <w:r w:rsidRPr="00EF3052">
        <w:rPr>
          <w:spacing w:val="-8"/>
          <w:sz w:val="28"/>
          <w:szCs w:val="28"/>
          <w:lang w:val="uk-UA"/>
        </w:rPr>
        <w:t xml:space="preserve"> </w:t>
      </w:r>
      <w:r w:rsidRPr="00EF3052">
        <w:rPr>
          <w:spacing w:val="-8"/>
          <w:sz w:val="28"/>
          <w:szCs w:val="28"/>
          <w:lang w:val="en-US"/>
        </w:rPr>
        <w:t>Self</w:t>
      </w:r>
      <w:r w:rsidRPr="00EF3052">
        <w:rPr>
          <w:spacing w:val="-8"/>
          <w:sz w:val="28"/>
          <w:szCs w:val="28"/>
          <w:lang w:val="uk-UA"/>
        </w:rPr>
        <w:t>-</w:t>
      </w:r>
      <w:r w:rsidRPr="00EF3052">
        <w:rPr>
          <w:spacing w:val="-8"/>
          <w:sz w:val="28"/>
          <w:szCs w:val="28"/>
          <w:lang w:val="en-US"/>
        </w:rPr>
        <w:t>Constitution</w:t>
      </w:r>
      <w:r w:rsidRPr="00EF3052">
        <w:rPr>
          <w:spacing w:val="-8"/>
          <w:sz w:val="28"/>
          <w:szCs w:val="28"/>
          <w:lang w:val="uk-UA"/>
        </w:rPr>
        <w:t xml:space="preserve">» (Київ, 2016), Першому всеукраїнському конгресі із соціальної психології (Київ, 2010), Всеукраїнській науково-практичній конференції «Творчий потенціал як умова та засіб реалізації особистості в трансформаційному суспільстві» (Суми, 2010), Всеукраїнській науковій конференції «Проблеми етнопсихології та політичної психології у </w:t>
      </w:r>
      <w:r w:rsidRPr="00EF3052">
        <w:rPr>
          <w:spacing w:val="-8"/>
          <w:sz w:val="28"/>
          <w:szCs w:val="28"/>
          <w:lang w:val="en-US"/>
        </w:rPr>
        <w:t>XXI</w:t>
      </w:r>
      <w:r w:rsidRPr="00EF3052">
        <w:rPr>
          <w:spacing w:val="-8"/>
          <w:sz w:val="28"/>
          <w:szCs w:val="28"/>
          <w:lang w:val="uk-UA"/>
        </w:rPr>
        <w:t xml:space="preserve"> столітті» (Київ, 2011), Всеукраїнській конференції «Проблеми політичної психології та її роль у становленні громадянина Української держави» (Київ, 2011), Всеукраїнській науково-практичній конференції «Людина в сучасному світі: психологічна допомога та супровід» (Луганськ, 2011), ІІІ Всеукраїнському науково-практичному семінарі «Психолого-економічні вектори розвитку особистості і суспільства» (Запоріжжя, 2016), Методологічному семінарі для аспірантів та молодих науковців Інституту соціальної та політичної психології НАПН України «Самовизначення особистості в соціумі: теорія, методологія, практика» (Київ, 2011), </w:t>
      </w:r>
      <w:r w:rsidRPr="00EF3052">
        <w:rPr>
          <w:spacing w:val="-8"/>
          <w:sz w:val="28"/>
          <w:szCs w:val="28"/>
          <w:lang w:val="en-US"/>
        </w:rPr>
        <w:t>VI</w:t>
      </w:r>
      <w:r w:rsidRPr="00EF3052">
        <w:rPr>
          <w:spacing w:val="-8"/>
          <w:sz w:val="28"/>
          <w:szCs w:val="28"/>
          <w:lang w:val="uk-UA"/>
        </w:rPr>
        <w:t xml:space="preserve"> Звітній науковій конференції Інституту соціальної та політичної психології НАПН України «Соціальна і політична психологія сьогодні: здобутки, проблеми, нові рубежі» (Київ, 2012), Круглому столі Асоціації політичних психологів України «Урбаністика та соціальна психологія: точки дотику» (Київ, 2012), Науково-практичній конференції «Права осіб із спектром аутистичних порушень: освітні, соціальні та медичні послуги» (Львів, 2013), Науково-методичному семінарі для психологів і викладачів ВНЗ «Соціально-психологічні засади оптимізації процесу адаптації сільської молоді в місті» (Суми, 2016)</w:t>
      </w:r>
      <w:r>
        <w:rPr>
          <w:spacing w:val="-8"/>
          <w:sz w:val="28"/>
          <w:szCs w:val="28"/>
          <w:lang w:val="uk-UA"/>
        </w:rPr>
        <w:t xml:space="preserve">,  IV Всеукраїнська науково-практична конференція молодих вчених «Наукова молодь-2016» (Київ, 2016), V Всеукраїнська науково-практична конференція молодих вчених «Наукова молодь-2017» (Київ, 2017), </w:t>
      </w:r>
      <w:r>
        <w:rPr>
          <w:spacing w:val="-8"/>
          <w:sz w:val="28"/>
          <w:szCs w:val="28"/>
          <w:lang w:val="en-US"/>
        </w:rPr>
        <w:t>I</w:t>
      </w:r>
      <w:r w:rsidRPr="007679D4">
        <w:rPr>
          <w:spacing w:val="-8"/>
          <w:sz w:val="28"/>
          <w:szCs w:val="28"/>
          <w:lang w:val="uk-UA"/>
        </w:rPr>
        <w:t xml:space="preserve"> </w:t>
      </w:r>
      <w:r>
        <w:rPr>
          <w:spacing w:val="-8"/>
          <w:sz w:val="28"/>
          <w:szCs w:val="28"/>
          <w:lang w:val="uk-UA"/>
        </w:rPr>
        <w:t xml:space="preserve">English </w:t>
      </w:r>
      <w:r>
        <w:rPr>
          <w:spacing w:val="-8"/>
          <w:sz w:val="28"/>
          <w:szCs w:val="28"/>
          <w:lang w:val="en-US"/>
        </w:rPr>
        <w:t>s</w:t>
      </w:r>
      <w:r>
        <w:rPr>
          <w:spacing w:val="-8"/>
          <w:sz w:val="28"/>
          <w:szCs w:val="28"/>
          <w:lang w:val="uk-UA"/>
        </w:rPr>
        <w:t>eminar</w:t>
      </w:r>
      <w:r w:rsidRPr="007679D4">
        <w:rPr>
          <w:spacing w:val="-8"/>
          <w:sz w:val="28"/>
          <w:szCs w:val="28"/>
          <w:lang w:val="uk-UA"/>
        </w:rPr>
        <w:t xml:space="preserve"> </w:t>
      </w:r>
      <w:r>
        <w:rPr>
          <w:spacing w:val="-8"/>
          <w:sz w:val="28"/>
          <w:szCs w:val="28"/>
          <w:lang w:val="en-US"/>
        </w:rPr>
        <w:t>for</w:t>
      </w:r>
      <w:r w:rsidRPr="007679D4">
        <w:rPr>
          <w:spacing w:val="-8"/>
          <w:sz w:val="28"/>
          <w:szCs w:val="28"/>
          <w:lang w:val="uk-UA"/>
        </w:rPr>
        <w:t xml:space="preserve"> </w:t>
      </w:r>
      <w:r>
        <w:rPr>
          <w:spacing w:val="-8"/>
          <w:sz w:val="28"/>
          <w:szCs w:val="28"/>
          <w:lang w:val="en-US"/>
        </w:rPr>
        <w:t>scientists</w:t>
      </w:r>
      <w:r w:rsidRPr="007679D4">
        <w:rPr>
          <w:spacing w:val="-8"/>
          <w:sz w:val="28"/>
          <w:szCs w:val="28"/>
          <w:lang w:val="uk-UA"/>
        </w:rPr>
        <w:t xml:space="preserve"> “</w:t>
      </w:r>
      <w:r>
        <w:rPr>
          <w:spacing w:val="-8"/>
          <w:sz w:val="28"/>
          <w:szCs w:val="28"/>
          <w:lang w:val="en-US"/>
        </w:rPr>
        <w:t>OpenUp</w:t>
      </w:r>
      <w:r w:rsidRPr="007679D4">
        <w:rPr>
          <w:spacing w:val="-8"/>
          <w:sz w:val="28"/>
          <w:szCs w:val="28"/>
          <w:lang w:val="uk-UA"/>
        </w:rPr>
        <w:t>!” (</w:t>
      </w:r>
      <w:r>
        <w:rPr>
          <w:spacing w:val="-8"/>
          <w:sz w:val="28"/>
          <w:szCs w:val="28"/>
          <w:lang w:val="uk-UA"/>
        </w:rPr>
        <w:t>Київ, 2017</w:t>
      </w:r>
      <w:r w:rsidRPr="007679D4">
        <w:rPr>
          <w:spacing w:val="-8"/>
          <w:sz w:val="28"/>
          <w:szCs w:val="28"/>
          <w:lang w:val="uk-UA"/>
        </w:rPr>
        <w:t>)</w:t>
      </w:r>
      <w:r>
        <w:rPr>
          <w:spacing w:val="-8"/>
          <w:sz w:val="28"/>
          <w:szCs w:val="28"/>
          <w:lang w:val="uk-UA"/>
        </w:rPr>
        <w:t>,</w:t>
      </w:r>
      <w:r w:rsidRPr="007679D4">
        <w:rPr>
          <w:spacing w:val="-8"/>
          <w:sz w:val="28"/>
          <w:szCs w:val="28"/>
          <w:lang w:val="uk-UA"/>
        </w:rPr>
        <w:t xml:space="preserve"> </w:t>
      </w:r>
      <w:r>
        <w:rPr>
          <w:spacing w:val="-8"/>
          <w:sz w:val="28"/>
          <w:szCs w:val="28"/>
          <w:lang w:val="uk-UA"/>
        </w:rPr>
        <w:t>Всеукраїнській (із міжнародною участю) науково-практичній конференції «Соціокультурні та психологічні виміри становлення особистості» (Херсон, 2017).</w:t>
      </w:r>
    </w:p>
    <w:p w:rsidR="00B57DD8" w:rsidRPr="00E63A34" w:rsidRDefault="00B57DD8" w:rsidP="00E63A34">
      <w:pPr>
        <w:spacing w:line="360" w:lineRule="auto"/>
        <w:ind w:firstLine="708"/>
        <w:jc w:val="both"/>
        <w:rPr>
          <w:sz w:val="28"/>
          <w:szCs w:val="28"/>
          <w:lang w:val="uk-UA"/>
        </w:rPr>
      </w:pPr>
      <w:r w:rsidRPr="00E63A34">
        <w:rPr>
          <w:spacing w:val="-12"/>
          <w:sz w:val="28"/>
          <w:szCs w:val="28"/>
          <w:lang w:val="uk-UA"/>
        </w:rPr>
        <w:t>Результати роботи обговорювалися в прямому ефірі Українського радіо. Перший канал у програмі «Інший погляд» на тему «Соціально-економічні відносини між селом і містом: реалії і стереотипи. Хто їх творить і кому вони вигідні?» та на Радіо «Вести» у програмі «Лабораторія свідомості»</w:t>
      </w:r>
      <w:r w:rsidRPr="00E63A34">
        <w:rPr>
          <w:sz w:val="28"/>
          <w:szCs w:val="28"/>
          <w:lang w:val="uk-UA"/>
        </w:rPr>
        <w:t xml:space="preserve"> на тему «Колишні селяни у місті. Як призвичаїтися до нового середовища?».</w:t>
      </w:r>
    </w:p>
    <w:p w:rsidR="00B57DD8" w:rsidRDefault="00B57DD8" w:rsidP="00E63A34">
      <w:pPr>
        <w:spacing w:line="360" w:lineRule="auto"/>
        <w:ind w:firstLine="720"/>
        <w:jc w:val="both"/>
        <w:rPr>
          <w:spacing w:val="-8"/>
          <w:sz w:val="28"/>
          <w:szCs w:val="28"/>
          <w:lang w:val="uk-UA"/>
        </w:rPr>
      </w:pPr>
      <w:r w:rsidRPr="00E63A34">
        <w:rPr>
          <w:spacing w:val="-8"/>
          <w:sz w:val="28"/>
          <w:szCs w:val="28"/>
          <w:lang w:val="uk-UA"/>
        </w:rPr>
        <w:t xml:space="preserve">Упровадження розроблених тренінгів засвідчило їхню високу ефективність. Створені під час роботи над темою </w:t>
      </w:r>
      <w:r w:rsidRPr="00E63A34">
        <w:rPr>
          <w:bCs/>
          <w:spacing w:val="-8"/>
          <w:sz w:val="28"/>
          <w:szCs w:val="28"/>
          <w:lang w:val="uk-UA"/>
        </w:rPr>
        <w:t xml:space="preserve">«Міграція сільської молоді до міста як соціально-психологічна проблема трансформаційного суспільства» </w:t>
      </w:r>
      <w:r w:rsidRPr="00E63A34">
        <w:rPr>
          <w:spacing w:val="-8"/>
          <w:sz w:val="28"/>
          <w:szCs w:val="28"/>
          <w:lang w:val="uk-UA"/>
        </w:rPr>
        <w:t>наукові праці було використано в ході розроблення та проведення лекційно-практичних занять для студентів-психологів, соціологів, соціальних працівників; у процесі розроблення та проведення семінару на практичних психологів сільських шкіл, а також практичних психологів і викладачів вищих навчальних закладів; впроваджено у навчально-виховний процес у закладах вищої освіти у роботі із студентами сільського походження, а також у процесі практичної психологічної роботи, спрямованої на оптимізацію процесу адаптації сільської молоді у місті та пошуку власного шляху в умовах міграції.</w:t>
      </w:r>
    </w:p>
    <w:p w:rsidR="00B57DD8" w:rsidRPr="00E63A34" w:rsidRDefault="00B57DD8" w:rsidP="00E63A34">
      <w:pPr>
        <w:spacing w:line="360" w:lineRule="auto"/>
        <w:ind w:firstLine="709"/>
        <w:jc w:val="both"/>
        <w:rPr>
          <w:spacing w:val="-16"/>
          <w:sz w:val="28"/>
          <w:szCs w:val="28"/>
          <w:lang w:val="uk-UA"/>
        </w:rPr>
      </w:pPr>
      <w:r>
        <w:rPr>
          <w:spacing w:val="-8"/>
          <w:sz w:val="28"/>
          <w:szCs w:val="28"/>
          <w:lang w:val="uk-UA"/>
        </w:rPr>
        <w:t xml:space="preserve">За 2017 рік робота була допрацьована і доповнена двома статтями за науковою темою </w:t>
      </w:r>
      <w:r w:rsidRPr="00E63A34">
        <w:rPr>
          <w:spacing w:val="-16"/>
          <w:sz w:val="28"/>
          <w:szCs w:val="28"/>
          <w:lang w:val="uk-UA"/>
        </w:rPr>
        <w:t>«Психологічні особливості ставлення сільської молоді до грошей», «Засоби психологічної підтримки сільської молоді, яка мігрувала у місто»</w:t>
      </w:r>
      <w:r>
        <w:rPr>
          <w:spacing w:val="-16"/>
          <w:sz w:val="28"/>
          <w:szCs w:val="28"/>
          <w:lang w:val="uk-UA"/>
        </w:rPr>
        <w:t>.  Її  основні результати  доповідалися ще на 4 науково-практичних заходах, а також ця проблематика двічі підіймалася в радіоефірі, де її обговоренню було присвячено цілу програму.  Подальшого впровадження набули основні положення роботи та її практичні доробки. Так, збільшилася кількість закладів вищої освіти, які впроваджують у свій навчально-виховний процес положення наукової роботи та активно використовують  розроблені автором засоби підтримки і допомоги молоді сільського походження, що підтверджено відповідними довідками про впровадження.</w:t>
      </w:r>
    </w:p>
    <w:p w:rsidR="00B57DD8" w:rsidRPr="00E63A34" w:rsidRDefault="00B57DD8" w:rsidP="00E63A34">
      <w:pPr>
        <w:spacing w:line="360" w:lineRule="auto"/>
        <w:ind w:firstLine="720"/>
        <w:jc w:val="both"/>
        <w:rPr>
          <w:spacing w:val="-8"/>
          <w:sz w:val="28"/>
          <w:szCs w:val="28"/>
          <w:lang w:val="uk-UA"/>
        </w:rPr>
      </w:pPr>
    </w:p>
    <w:p w:rsidR="00B57DD8" w:rsidRPr="00E63A34" w:rsidRDefault="00B57DD8" w:rsidP="00E63A34">
      <w:pPr>
        <w:spacing w:line="360" w:lineRule="auto"/>
        <w:ind w:left="6372" w:firstLine="708"/>
        <w:jc w:val="both"/>
        <w:rPr>
          <w:spacing w:val="-8"/>
          <w:sz w:val="28"/>
          <w:szCs w:val="28"/>
          <w:lang w:val="uk-UA"/>
        </w:rPr>
      </w:pPr>
    </w:p>
    <w:p w:rsidR="00B57DD8" w:rsidRPr="00E63A34" w:rsidRDefault="00B57DD8" w:rsidP="00E63A34">
      <w:pPr>
        <w:spacing w:line="360" w:lineRule="auto"/>
        <w:ind w:left="6372" w:firstLine="708"/>
        <w:jc w:val="both"/>
        <w:rPr>
          <w:spacing w:val="-8"/>
          <w:sz w:val="28"/>
          <w:szCs w:val="28"/>
          <w:lang w:val="uk-UA"/>
        </w:rPr>
      </w:pPr>
      <w:r w:rsidRPr="00E63A34">
        <w:rPr>
          <w:spacing w:val="-8"/>
          <w:sz w:val="28"/>
          <w:szCs w:val="28"/>
          <w:lang w:val="uk-UA"/>
        </w:rPr>
        <w:t>І.</w:t>
      </w:r>
      <w:r w:rsidRPr="00E63A34">
        <w:rPr>
          <w:spacing w:val="-8"/>
          <w:sz w:val="28"/>
          <w:szCs w:val="28"/>
          <w:lang w:val="en-US"/>
        </w:rPr>
        <w:t> </w:t>
      </w:r>
      <w:r w:rsidRPr="00E63A34">
        <w:rPr>
          <w:spacing w:val="-8"/>
          <w:sz w:val="28"/>
          <w:szCs w:val="28"/>
          <w:lang w:val="uk-UA"/>
        </w:rPr>
        <w:t>Г. Губеладзе</w:t>
      </w:r>
    </w:p>
    <w:sectPr w:rsidR="00B57DD8" w:rsidRPr="00E63A34" w:rsidSect="009C0B15">
      <w:footerReference w:type="even" r:id="rId7"/>
      <w:footerReference w:type="default" r:id="rId8"/>
      <w:pgSz w:w="11906" w:h="16838"/>
      <w:pgMar w:top="1418" w:right="85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D8" w:rsidRDefault="00B57DD8">
      <w:r>
        <w:separator/>
      </w:r>
    </w:p>
  </w:endnote>
  <w:endnote w:type="continuationSeparator" w:id="0">
    <w:p w:rsidR="00B57DD8" w:rsidRDefault="00B57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D8" w:rsidRDefault="00B57DD8" w:rsidP="00067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DD8" w:rsidRDefault="00B57DD8" w:rsidP="002B00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D8" w:rsidRPr="009C0B15" w:rsidRDefault="00B57DD8" w:rsidP="00067B88">
    <w:pPr>
      <w:pStyle w:val="Footer"/>
      <w:framePr w:wrap="around" w:vAnchor="text" w:hAnchor="margin" w:xAlign="right" w:y="1"/>
      <w:rPr>
        <w:rStyle w:val="PageNumber"/>
        <w:lang w:val="uk-UA"/>
      </w:rPr>
    </w:pPr>
  </w:p>
  <w:p w:rsidR="00B57DD8" w:rsidRDefault="00B57DD8" w:rsidP="002B00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D8" w:rsidRDefault="00B57DD8">
      <w:r>
        <w:separator/>
      </w:r>
    </w:p>
  </w:footnote>
  <w:footnote w:type="continuationSeparator" w:id="0">
    <w:p w:rsidR="00B57DD8" w:rsidRDefault="00B57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AE6"/>
    <w:multiLevelType w:val="hybridMultilevel"/>
    <w:tmpl w:val="1DAA5508"/>
    <w:lvl w:ilvl="0" w:tplc="80D4DE0E">
      <w:start w:val="1"/>
      <w:numFmt w:val="decimal"/>
      <w:lvlText w:val="%1."/>
      <w:lvlJc w:val="left"/>
      <w:pPr>
        <w:tabs>
          <w:tab w:val="num" w:pos="1440"/>
        </w:tabs>
        <w:ind w:left="1440" w:hanging="360"/>
      </w:pPr>
      <w:rPr>
        <w:rFonts w:cs="Times New Roman"/>
      </w:rPr>
    </w:lvl>
    <w:lvl w:ilvl="1" w:tplc="6C624272" w:tentative="1">
      <w:start w:val="1"/>
      <w:numFmt w:val="lowerLetter"/>
      <w:lvlText w:val="%2."/>
      <w:lvlJc w:val="left"/>
      <w:pPr>
        <w:tabs>
          <w:tab w:val="num" w:pos="2160"/>
        </w:tabs>
        <w:ind w:left="2160" w:hanging="360"/>
      </w:pPr>
      <w:rPr>
        <w:rFonts w:cs="Times New Roman"/>
      </w:rPr>
    </w:lvl>
    <w:lvl w:ilvl="2" w:tplc="6B3435CE" w:tentative="1">
      <w:start w:val="1"/>
      <w:numFmt w:val="lowerRoman"/>
      <w:lvlText w:val="%3."/>
      <w:lvlJc w:val="right"/>
      <w:pPr>
        <w:tabs>
          <w:tab w:val="num" w:pos="2880"/>
        </w:tabs>
        <w:ind w:left="2880" w:hanging="180"/>
      </w:pPr>
      <w:rPr>
        <w:rFonts w:cs="Times New Roman"/>
      </w:rPr>
    </w:lvl>
    <w:lvl w:ilvl="3" w:tplc="AAC846CE" w:tentative="1">
      <w:start w:val="1"/>
      <w:numFmt w:val="decimal"/>
      <w:lvlText w:val="%4."/>
      <w:lvlJc w:val="left"/>
      <w:pPr>
        <w:tabs>
          <w:tab w:val="num" w:pos="3600"/>
        </w:tabs>
        <w:ind w:left="3600" w:hanging="360"/>
      </w:pPr>
      <w:rPr>
        <w:rFonts w:cs="Times New Roman"/>
      </w:rPr>
    </w:lvl>
    <w:lvl w:ilvl="4" w:tplc="BBEE5362" w:tentative="1">
      <w:start w:val="1"/>
      <w:numFmt w:val="lowerLetter"/>
      <w:lvlText w:val="%5."/>
      <w:lvlJc w:val="left"/>
      <w:pPr>
        <w:tabs>
          <w:tab w:val="num" w:pos="4320"/>
        </w:tabs>
        <w:ind w:left="4320" w:hanging="360"/>
      </w:pPr>
      <w:rPr>
        <w:rFonts w:cs="Times New Roman"/>
      </w:rPr>
    </w:lvl>
    <w:lvl w:ilvl="5" w:tplc="3D8A5D6C" w:tentative="1">
      <w:start w:val="1"/>
      <w:numFmt w:val="lowerRoman"/>
      <w:lvlText w:val="%6."/>
      <w:lvlJc w:val="right"/>
      <w:pPr>
        <w:tabs>
          <w:tab w:val="num" w:pos="5040"/>
        </w:tabs>
        <w:ind w:left="5040" w:hanging="180"/>
      </w:pPr>
      <w:rPr>
        <w:rFonts w:cs="Times New Roman"/>
      </w:rPr>
    </w:lvl>
    <w:lvl w:ilvl="6" w:tplc="53B6FBE8" w:tentative="1">
      <w:start w:val="1"/>
      <w:numFmt w:val="decimal"/>
      <w:lvlText w:val="%7."/>
      <w:lvlJc w:val="left"/>
      <w:pPr>
        <w:tabs>
          <w:tab w:val="num" w:pos="5760"/>
        </w:tabs>
        <w:ind w:left="5760" w:hanging="360"/>
      </w:pPr>
      <w:rPr>
        <w:rFonts w:cs="Times New Roman"/>
      </w:rPr>
    </w:lvl>
    <w:lvl w:ilvl="7" w:tplc="7C52D878" w:tentative="1">
      <w:start w:val="1"/>
      <w:numFmt w:val="lowerLetter"/>
      <w:lvlText w:val="%8."/>
      <w:lvlJc w:val="left"/>
      <w:pPr>
        <w:tabs>
          <w:tab w:val="num" w:pos="6480"/>
        </w:tabs>
        <w:ind w:left="6480" w:hanging="360"/>
      </w:pPr>
      <w:rPr>
        <w:rFonts w:cs="Times New Roman"/>
      </w:rPr>
    </w:lvl>
    <w:lvl w:ilvl="8" w:tplc="FDFE7CE4" w:tentative="1">
      <w:start w:val="1"/>
      <w:numFmt w:val="lowerRoman"/>
      <w:lvlText w:val="%9."/>
      <w:lvlJc w:val="right"/>
      <w:pPr>
        <w:tabs>
          <w:tab w:val="num" w:pos="7200"/>
        </w:tabs>
        <w:ind w:left="7200" w:hanging="180"/>
      </w:pPr>
      <w:rPr>
        <w:rFonts w:cs="Times New Roman"/>
      </w:rPr>
    </w:lvl>
  </w:abstractNum>
  <w:abstractNum w:abstractNumId="1">
    <w:nsid w:val="24BC043D"/>
    <w:multiLevelType w:val="hybridMultilevel"/>
    <w:tmpl w:val="779AB58E"/>
    <w:lvl w:ilvl="0" w:tplc="44C492FE">
      <w:start w:val="1"/>
      <w:numFmt w:val="decimal"/>
      <w:lvlText w:val="%1."/>
      <w:lvlJc w:val="left"/>
      <w:pPr>
        <w:tabs>
          <w:tab w:val="num" w:pos="1440"/>
        </w:tabs>
        <w:ind w:left="1440" w:hanging="360"/>
      </w:pPr>
      <w:rPr>
        <w:rFonts w:cs="Times New Roman"/>
      </w:rPr>
    </w:lvl>
    <w:lvl w:ilvl="1" w:tplc="BB60FA80" w:tentative="1">
      <w:start w:val="1"/>
      <w:numFmt w:val="lowerLetter"/>
      <w:lvlText w:val="%2."/>
      <w:lvlJc w:val="left"/>
      <w:pPr>
        <w:tabs>
          <w:tab w:val="num" w:pos="2160"/>
        </w:tabs>
        <w:ind w:left="2160" w:hanging="360"/>
      </w:pPr>
      <w:rPr>
        <w:rFonts w:cs="Times New Roman"/>
      </w:rPr>
    </w:lvl>
    <w:lvl w:ilvl="2" w:tplc="C10C599E" w:tentative="1">
      <w:start w:val="1"/>
      <w:numFmt w:val="lowerRoman"/>
      <w:lvlText w:val="%3."/>
      <w:lvlJc w:val="right"/>
      <w:pPr>
        <w:tabs>
          <w:tab w:val="num" w:pos="2880"/>
        </w:tabs>
        <w:ind w:left="2880" w:hanging="180"/>
      </w:pPr>
      <w:rPr>
        <w:rFonts w:cs="Times New Roman"/>
      </w:rPr>
    </w:lvl>
    <w:lvl w:ilvl="3" w:tplc="6D921876" w:tentative="1">
      <w:start w:val="1"/>
      <w:numFmt w:val="decimal"/>
      <w:lvlText w:val="%4."/>
      <w:lvlJc w:val="left"/>
      <w:pPr>
        <w:tabs>
          <w:tab w:val="num" w:pos="3600"/>
        </w:tabs>
        <w:ind w:left="3600" w:hanging="360"/>
      </w:pPr>
      <w:rPr>
        <w:rFonts w:cs="Times New Roman"/>
      </w:rPr>
    </w:lvl>
    <w:lvl w:ilvl="4" w:tplc="BFDC0CBA" w:tentative="1">
      <w:start w:val="1"/>
      <w:numFmt w:val="lowerLetter"/>
      <w:lvlText w:val="%5."/>
      <w:lvlJc w:val="left"/>
      <w:pPr>
        <w:tabs>
          <w:tab w:val="num" w:pos="4320"/>
        </w:tabs>
        <w:ind w:left="4320" w:hanging="360"/>
      </w:pPr>
      <w:rPr>
        <w:rFonts w:cs="Times New Roman"/>
      </w:rPr>
    </w:lvl>
    <w:lvl w:ilvl="5" w:tplc="7DF216F2" w:tentative="1">
      <w:start w:val="1"/>
      <w:numFmt w:val="lowerRoman"/>
      <w:lvlText w:val="%6."/>
      <w:lvlJc w:val="right"/>
      <w:pPr>
        <w:tabs>
          <w:tab w:val="num" w:pos="5040"/>
        </w:tabs>
        <w:ind w:left="5040" w:hanging="180"/>
      </w:pPr>
      <w:rPr>
        <w:rFonts w:cs="Times New Roman"/>
      </w:rPr>
    </w:lvl>
    <w:lvl w:ilvl="6" w:tplc="8D929806" w:tentative="1">
      <w:start w:val="1"/>
      <w:numFmt w:val="decimal"/>
      <w:lvlText w:val="%7."/>
      <w:lvlJc w:val="left"/>
      <w:pPr>
        <w:tabs>
          <w:tab w:val="num" w:pos="5760"/>
        </w:tabs>
        <w:ind w:left="5760" w:hanging="360"/>
      </w:pPr>
      <w:rPr>
        <w:rFonts w:cs="Times New Roman"/>
      </w:rPr>
    </w:lvl>
    <w:lvl w:ilvl="7" w:tplc="A8A424B4" w:tentative="1">
      <w:start w:val="1"/>
      <w:numFmt w:val="lowerLetter"/>
      <w:lvlText w:val="%8."/>
      <w:lvlJc w:val="left"/>
      <w:pPr>
        <w:tabs>
          <w:tab w:val="num" w:pos="6480"/>
        </w:tabs>
        <w:ind w:left="6480" w:hanging="360"/>
      </w:pPr>
      <w:rPr>
        <w:rFonts w:cs="Times New Roman"/>
      </w:rPr>
    </w:lvl>
    <w:lvl w:ilvl="8" w:tplc="5C407EAC" w:tentative="1">
      <w:start w:val="1"/>
      <w:numFmt w:val="lowerRoman"/>
      <w:lvlText w:val="%9."/>
      <w:lvlJc w:val="right"/>
      <w:pPr>
        <w:tabs>
          <w:tab w:val="num" w:pos="7200"/>
        </w:tabs>
        <w:ind w:left="7200" w:hanging="180"/>
      </w:pPr>
      <w:rPr>
        <w:rFonts w:cs="Times New Roman"/>
      </w:rPr>
    </w:lvl>
  </w:abstractNum>
  <w:abstractNum w:abstractNumId="2">
    <w:nsid w:val="4E525E99"/>
    <w:multiLevelType w:val="multilevel"/>
    <w:tmpl w:val="CBD8D0EA"/>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51823DCF"/>
    <w:multiLevelType w:val="hybridMultilevel"/>
    <w:tmpl w:val="CBD8D0EA"/>
    <w:lvl w:ilvl="0" w:tplc="8610959C">
      <w:start w:val="1"/>
      <w:numFmt w:val="bullet"/>
      <w:lvlText w:val=""/>
      <w:lvlJc w:val="left"/>
      <w:pPr>
        <w:tabs>
          <w:tab w:val="num" w:pos="1440"/>
        </w:tabs>
        <w:ind w:left="1440" w:hanging="360"/>
      </w:pPr>
      <w:rPr>
        <w:rFonts w:ascii="Symbol" w:hAnsi="Symbol" w:hint="default"/>
      </w:rPr>
    </w:lvl>
    <w:lvl w:ilvl="1" w:tplc="E9EEEA82" w:tentative="1">
      <w:start w:val="1"/>
      <w:numFmt w:val="lowerLetter"/>
      <w:lvlText w:val="%2."/>
      <w:lvlJc w:val="left"/>
      <w:pPr>
        <w:tabs>
          <w:tab w:val="num" w:pos="2160"/>
        </w:tabs>
        <w:ind w:left="2160" w:hanging="360"/>
      </w:pPr>
      <w:rPr>
        <w:rFonts w:cs="Times New Roman"/>
      </w:rPr>
    </w:lvl>
    <w:lvl w:ilvl="2" w:tplc="05F4DE3C" w:tentative="1">
      <w:start w:val="1"/>
      <w:numFmt w:val="lowerRoman"/>
      <w:lvlText w:val="%3."/>
      <w:lvlJc w:val="right"/>
      <w:pPr>
        <w:tabs>
          <w:tab w:val="num" w:pos="2880"/>
        </w:tabs>
        <w:ind w:left="2880" w:hanging="180"/>
      </w:pPr>
      <w:rPr>
        <w:rFonts w:cs="Times New Roman"/>
      </w:rPr>
    </w:lvl>
    <w:lvl w:ilvl="3" w:tplc="3230C8D8" w:tentative="1">
      <w:start w:val="1"/>
      <w:numFmt w:val="decimal"/>
      <w:lvlText w:val="%4."/>
      <w:lvlJc w:val="left"/>
      <w:pPr>
        <w:tabs>
          <w:tab w:val="num" w:pos="3600"/>
        </w:tabs>
        <w:ind w:left="3600" w:hanging="360"/>
      </w:pPr>
      <w:rPr>
        <w:rFonts w:cs="Times New Roman"/>
      </w:rPr>
    </w:lvl>
    <w:lvl w:ilvl="4" w:tplc="A4F6EFDA" w:tentative="1">
      <w:start w:val="1"/>
      <w:numFmt w:val="lowerLetter"/>
      <w:lvlText w:val="%5."/>
      <w:lvlJc w:val="left"/>
      <w:pPr>
        <w:tabs>
          <w:tab w:val="num" w:pos="4320"/>
        </w:tabs>
        <w:ind w:left="4320" w:hanging="360"/>
      </w:pPr>
      <w:rPr>
        <w:rFonts w:cs="Times New Roman"/>
      </w:rPr>
    </w:lvl>
    <w:lvl w:ilvl="5" w:tplc="42FE7E38" w:tentative="1">
      <w:start w:val="1"/>
      <w:numFmt w:val="lowerRoman"/>
      <w:lvlText w:val="%6."/>
      <w:lvlJc w:val="right"/>
      <w:pPr>
        <w:tabs>
          <w:tab w:val="num" w:pos="5040"/>
        </w:tabs>
        <w:ind w:left="5040" w:hanging="180"/>
      </w:pPr>
      <w:rPr>
        <w:rFonts w:cs="Times New Roman"/>
      </w:rPr>
    </w:lvl>
    <w:lvl w:ilvl="6" w:tplc="C392337E" w:tentative="1">
      <w:start w:val="1"/>
      <w:numFmt w:val="decimal"/>
      <w:lvlText w:val="%7."/>
      <w:lvlJc w:val="left"/>
      <w:pPr>
        <w:tabs>
          <w:tab w:val="num" w:pos="5760"/>
        </w:tabs>
        <w:ind w:left="5760" w:hanging="360"/>
      </w:pPr>
      <w:rPr>
        <w:rFonts w:cs="Times New Roman"/>
      </w:rPr>
    </w:lvl>
    <w:lvl w:ilvl="7" w:tplc="D85823DA" w:tentative="1">
      <w:start w:val="1"/>
      <w:numFmt w:val="lowerLetter"/>
      <w:lvlText w:val="%8."/>
      <w:lvlJc w:val="left"/>
      <w:pPr>
        <w:tabs>
          <w:tab w:val="num" w:pos="6480"/>
        </w:tabs>
        <w:ind w:left="6480" w:hanging="360"/>
      </w:pPr>
      <w:rPr>
        <w:rFonts w:cs="Times New Roman"/>
      </w:rPr>
    </w:lvl>
    <w:lvl w:ilvl="8" w:tplc="BE62452A" w:tentative="1">
      <w:start w:val="1"/>
      <w:numFmt w:val="lowerRoman"/>
      <w:lvlText w:val="%9."/>
      <w:lvlJc w:val="right"/>
      <w:pPr>
        <w:tabs>
          <w:tab w:val="num" w:pos="7200"/>
        </w:tabs>
        <w:ind w:left="7200" w:hanging="180"/>
      </w:pPr>
      <w:rPr>
        <w:rFonts w:cs="Times New Roman"/>
      </w:rPr>
    </w:lvl>
  </w:abstractNum>
  <w:abstractNum w:abstractNumId="4">
    <w:nsid w:val="53CC06BB"/>
    <w:multiLevelType w:val="hybridMultilevel"/>
    <w:tmpl w:val="EBCEF0B4"/>
    <w:lvl w:ilvl="0" w:tplc="4AC830D2">
      <w:start w:val="1"/>
      <w:numFmt w:val="bullet"/>
      <w:lvlText w:val=""/>
      <w:lvlJc w:val="left"/>
      <w:pPr>
        <w:tabs>
          <w:tab w:val="num" w:pos="1440"/>
        </w:tabs>
        <w:ind w:left="1440" w:hanging="360"/>
      </w:pPr>
      <w:rPr>
        <w:rFonts w:ascii="Symbol" w:hAnsi="Symbol" w:hint="default"/>
        <w:sz w:val="16"/>
      </w:rPr>
    </w:lvl>
    <w:lvl w:ilvl="1" w:tplc="6B3A14C6" w:tentative="1">
      <w:start w:val="1"/>
      <w:numFmt w:val="lowerLetter"/>
      <w:lvlText w:val="%2."/>
      <w:lvlJc w:val="left"/>
      <w:pPr>
        <w:tabs>
          <w:tab w:val="num" w:pos="2160"/>
        </w:tabs>
        <w:ind w:left="2160" w:hanging="360"/>
      </w:pPr>
      <w:rPr>
        <w:rFonts w:cs="Times New Roman"/>
      </w:rPr>
    </w:lvl>
    <w:lvl w:ilvl="2" w:tplc="471200CC" w:tentative="1">
      <w:start w:val="1"/>
      <w:numFmt w:val="lowerRoman"/>
      <w:lvlText w:val="%3."/>
      <w:lvlJc w:val="right"/>
      <w:pPr>
        <w:tabs>
          <w:tab w:val="num" w:pos="2880"/>
        </w:tabs>
        <w:ind w:left="2880" w:hanging="180"/>
      </w:pPr>
      <w:rPr>
        <w:rFonts w:cs="Times New Roman"/>
      </w:rPr>
    </w:lvl>
    <w:lvl w:ilvl="3" w:tplc="D32CECDE" w:tentative="1">
      <w:start w:val="1"/>
      <w:numFmt w:val="decimal"/>
      <w:lvlText w:val="%4."/>
      <w:lvlJc w:val="left"/>
      <w:pPr>
        <w:tabs>
          <w:tab w:val="num" w:pos="3600"/>
        </w:tabs>
        <w:ind w:left="3600" w:hanging="360"/>
      </w:pPr>
      <w:rPr>
        <w:rFonts w:cs="Times New Roman"/>
      </w:rPr>
    </w:lvl>
    <w:lvl w:ilvl="4" w:tplc="B14059E2" w:tentative="1">
      <w:start w:val="1"/>
      <w:numFmt w:val="lowerLetter"/>
      <w:lvlText w:val="%5."/>
      <w:lvlJc w:val="left"/>
      <w:pPr>
        <w:tabs>
          <w:tab w:val="num" w:pos="4320"/>
        </w:tabs>
        <w:ind w:left="4320" w:hanging="360"/>
      </w:pPr>
      <w:rPr>
        <w:rFonts w:cs="Times New Roman"/>
      </w:rPr>
    </w:lvl>
    <w:lvl w:ilvl="5" w:tplc="957E9E56" w:tentative="1">
      <w:start w:val="1"/>
      <w:numFmt w:val="lowerRoman"/>
      <w:lvlText w:val="%6."/>
      <w:lvlJc w:val="right"/>
      <w:pPr>
        <w:tabs>
          <w:tab w:val="num" w:pos="5040"/>
        </w:tabs>
        <w:ind w:left="5040" w:hanging="180"/>
      </w:pPr>
      <w:rPr>
        <w:rFonts w:cs="Times New Roman"/>
      </w:rPr>
    </w:lvl>
    <w:lvl w:ilvl="6" w:tplc="BBCAB758" w:tentative="1">
      <w:start w:val="1"/>
      <w:numFmt w:val="decimal"/>
      <w:lvlText w:val="%7."/>
      <w:lvlJc w:val="left"/>
      <w:pPr>
        <w:tabs>
          <w:tab w:val="num" w:pos="5760"/>
        </w:tabs>
        <w:ind w:left="5760" w:hanging="360"/>
      </w:pPr>
      <w:rPr>
        <w:rFonts w:cs="Times New Roman"/>
      </w:rPr>
    </w:lvl>
    <w:lvl w:ilvl="7" w:tplc="194E489A" w:tentative="1">
      <w:start w:val="1"/>
      <w:numFmt w:val="lowerLetter"/>
      <w:lvlText w:val="%8."/>
      <w:lvlJc w:val="left"/>
      <w:pPr>
        <w:tabs>
          <w:tab w:val="num" w:pos="6480"/>
        </w:tabs>
        <w:ind w:left="6480" w:hanging="360"/>
      </w:pPr>
      <w:rPr>
        <w:rFonts w:cs="Times New Roman"/>
      </w:rPr>
    </w:lvl>
    <w:lvl w:ilvl="8" w:tplc="AE78CF18" w:tentative="1">
      <w:start w:val="1"/>
      <w:numFmt w:val="lowerRoman"/>
      <w:lvlText w:val="%9."/>
      <w:lvlJc w:val="right"/>
      <w:pPr>
        <w:tabs>
          <w:tab w:val="num" w:pos="7200"/>
        </w:tabs>
        <w:ind w:left="7200" w:hanging="180"/>
      </w:pPr>
      <w:rPr>
        <w:rFonts w:cs="Times New Roman"/>
      </w:rPr>
    </w:lvl>
  </w:abstractNum>
  <w:abstractNum w:abstractNumId="5">
    <w:nsid w:val="58A02D4C"/>
    <w:multiLevelType w:val="hybridMultilevel"/>
    <w:tmpl w:val="E666648E"/>
    <w:lvl w:ilvl="0" w:tplc="ACD2A328">
      <w:start w:val="1"/>
      <w:numFmt w:val="bullet"/>
      <w:lvlText w:val=""/>
      <w:lvlJc w:val="left"/>
      <w:pPr>
        <w:tabs>
          <w:tab w:val="num" w:pos="1440"/>
        </w:tabs>
        <w:ind w:left="1440" w:hanging="360"/>
      </w:pPr>
      <w:rPr>
        <w:rFonts w:ascii="Symbol" w:hAnsi="Symbol" w:hint="default"/>
        <w:sz w:val="16"/>
      </w:rPr>
    </w:lvl>
    <w:lvl w:ilvl="1" w:tplc="ADCCD60C" w:tentative="1">
      <w:start w:val="1"/>
      <w:numFmt w:val="lowerLetter"/>
      <w:lvlText w:val="%2."/>
      <w:lvlJc w:val="left"/>
      <w:pPr>
        <w:tabs>
          <w:tab w:val="num" w:pos="2160"/>
        </w:tabs>
        <w:ind w:left="2160" w:hanging="360"/>
      </w:pPr>
      <w:rPr>
        <w:rFonts w:cs="Times New Roman"/>
      </w:rPr>
    </w:lvl>
    <w:lvl w:ilvl="2" w:tplc="3AD0A9AE" w:tentative="1">
      <w:start w:val="1"/>
      <w:numFmt w:val="lowerRoman"/>
      <w:lvlText w:val="%3."/>
      <w:lvlJc w:val="right"/>
      <w:pPr>
        <w:tabs>
          <w:tab w:val="num" w:pos="2880"/>
        </w:tabs>
        <w:ind w:left="2880" w:hanging="180"/>
      </w:pPr>
      <w:rPr>
        <w:rFonts w:cs="Times New Roman"/>
      </w:rPr>
    </w:lvl>
    <w:lvl w:ilvl="3" w:tplc="F7F41564" w:tentative="1">
      <w:start w:val="1"/>
      <w:numFmt w:val="decimal"/>
      <w:lvlText w:val="%4."/>
      <w:lvlJc w:val="left"/>
      <w:pPr>
        <w:tabs>
          <w:tab w:val="num" w:pos="3600"/>
        </w:tabs>
        <w:ind w:left="3600" w:hanging="360"/>
      </w:pPr>
      <w:rPr>
        <w:rFonts w:cs="Times New Roman"/>
      </w:rPr>
    </w:lvl>
    <w:lvl w:ilvl="4" w:tplc="E196B72C" w:tentative="1">
      <w:start w:val="1"/>
      <w:numFmt w:val="lowerLetter"/>
      <w:lvlText w:val="%5."/>
      <w:lvlJc w:val="left"/>
      <w:pPr>
        <w:tabs>
          <w:tab w:val="num" w:pos="4320"/>
        </w:tabs>
        <w:ind w:left="4320" w:hanging="360"/>
      </w:pPr>
      <w:rPr>
        <w:rFonts w:cs="Times New Roman"/>
      </w:rPr>
    </w:lvl>
    <w:lvl w:ilvl="5" w:tplc="A574FB3E" w:tentative="1">
      <w:start w:val="1"/>
      <w:numFmt w:val="lowerRoman"/>
      <w:lvlText w:val="%6."/>
      <w:lvlJc w:val="right"/>
      <w:pPr>
        <w:tabs>
          <w:tab w:val="num" w:pos="5040"/>
        </w:tabs>
        <w:ind w:left="5040" w:hanging="180"/>
      </w:pPr>
      <w:rPr>
        <w:rFonts w:cs="Times New Roman"/>
      </w:rPr>
    </w:lvl>
    <w:lvl w:ilvl="6" w:tplc="0474145E" w:tentative="1">
      <w:start w:val="1"/>
      <w:numFmt w:val="decimal"/>
      <w:lvlText w:val="%7."/>
      <w:lvlJc w:val="left"/>
      <w:pPr>
        <w:tabs>
          <w:tab w:val="num" w:pos="5760"/>
        </w:tabs>
        <w:ind w:left="5760" w:hanging="360"/>
      </w:pPr>
      <w:rPr>
        <w:rFonts w:cs="Times New Roman"/>
      </w:rPr>
    </w:lvl>
    <w:lvl w:ilvl="7" w:tplc="CF66F7BE" w:tentative="1">
      <w:start w:val="1"/>
      <w:numFmt w:val="lowerLetter"/>
      <w:lvlText w:val="%8."/>
      <w:lvlJc w:val="left"/>
      <w:pPr>
        <w:tabs>
          <w:tab w:val="num" w:pos="6480"/>
        </w:tabs>
        <w:ind w:left="6480" w:hanging="360"/>
      </w:pPr>
      <w:rPr>
        <w:rFonts w:cs="Times New Roman"/>
      </w:rPr>
    </w:lvl>
    <w:lvl w:ilvl="8" w:tplc="CD3E7CAE" w:tentative="1">
      <w:start w:val="1"/>
      <w:numFmt w:val="lowerRoman"/>
      <w:lvlText w:val="%9."/>
      <w:lvlJc w:val="right"/>
      <w:pPr>
        <w:tabs>
          <w:tab w:val="num" w:pos="7200"/>
        </w:tabs>
        <w:ind w:left="7200" w:hanging="180"/>
      </w:pPr>
      <w:rPr>
        <w:rFonts w:cs="Times New Roman"/>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93F"/>
    <w:rsid w:val="00017550"/>
    <w:rsid w:val="000204BC"/>
    <w:rsid w:val="00024DCF"/>
    <w:rsid w:val="00025BE2"/>
    <w:rsid w:val="00032062"/>
    <w:rsid w:val="000361E2"/>
    <w:rsid w:val="00041B17"/>
    <w:rsid w:val="000421A3"/>
    <w:rsid w:val="00043E07"/>
    <w:rsid w:val="00045361"/>
    <w:rsid w:val="00054338"/>
    <w:rsid w:val="00054D6C"/>
    <w:rsid w:val="00057629"/>
    <w:rsid w:val="00060908"/>
    <w:rsid w:val="00061BCD"/>
    <w:rsid w:val="000642D4"/>
    <w:rsid w:val="00067B88"/>
    <w:rsid w:val="0007222A"/>
    <w:rsid w:val="00080487"/>
    <w:rsid w:val="00081E8C"/>
    <w:rsid w:val="00091CBC"/>
    <w:rsid w:val="00097605"/>
    <w:rsid w:val="000976D9"/>
    <w:rsid w:val="000A0624"/>
    <w:rsid w:val="000A1FDD"/>
    <w:rsid w:val="000A6E66"/>
    <w:rsid w:val="000C0CE5"/>
    <w:rsid w:val="000C1364"/>
    <w:rsid w:val="000C1AC9"/>
    <w:rsid w:val="000D2526"/>
    <w:rsid w:val="000D50E9"/>
    <w:rsid w:val="000D66AA"/>
    <w:rsid w:val="000F04FE"/>
    <w:rsid w:val="000F5372"/>
    <w:rsid w:val="0010148A"/>
    <w:rsid w:val="0011170B"/>
    <w:rsid w:val="00111897"/>
    <w:rsid w:val="001201AD"/>
    <w:rsid w:val="0012418B"/>
    <w:rsid w:val="001300A6"/>
    <w:rsid w:val="0013082A"/>
    <w:rsid w:val="00150FA6"/>
    <w:rsid w:val="0016448B"/>
    <w:rsid w:val="0017057E"/>
    <w:rsid w:val="00174D9B"/>
    <w:rsid w:val="001779DF"/>
    <w:rsid w:val="0018051F"/>
    <w:rsid w:val="001832BE"/>
    <w:rsid w:val="00192AA5"/>
    <w:rsid w:val="001A0FD2"/>
    <w:rsid w:val="001A5895"/>
    <w:rsid w:val="001B78EC"/>
    <w:rsid w:val="001D5FA7"/>
    <w:rsid w:val="001E1975"/>
    <w:rsid w:val="001E23A6"/>
    <w:rsid w:val="001E739F"/>
    <w:rsid w:val="001F193F"/>
    <w:rsid w:val="001F5F50"/>
    <w:rsid w:val="001F7163"/>
    <w:rsid w:val="00200886"/>
    <w:rsid w:val="0020525F"/>
    <w:rsid w:val="00207F43"/>
    <w:rsid w:val="00213474"/>
    <w:rsid w:val="002242AA"/>
    <w:rsid w:val="0024648A"/>
    <w:rsid w:val="00256137"/>
    <w:rsid w:val="00265B76"/>
    <w:rsid w:val="0026733C"/>
    <w:rsid w:val="00277130"/>
    <w:rsid w:val="002872F1"/>
    <w:rsid w:val="002A488A"/>
    <w:rsid w:val="002B00D0"/>
    <w:rsid w:val="002B3487"/>
    <w:rsid w:val="002C26C3"/>
    <w:rsid w:val="002C7D26"/>
    <w:rsid w:val="002D4F3D"/>
    <w:rsid w:val="002D71AE"/>
    <w:rsid w:val="002E72A2"/>
    <w:rsid w:val="002F414F"/>
    <w:rsid w:val="00303119"/>
    <w:rsid w:val="00303FDD"/>
    <w:rsid w:val="00305593"/>
    <w:rsid w:val="00307855"/>
    <w:rsid w:val="003108E0"/>
    <w:rsid w:val="00312B47"/>
    <w:rsid w:val="0031461E"/>
    <w:rsid w:val="00315340"/>
    <w:rsid w:val="003241AF"/>
    <w:rsid w:val="00326AA4"/>
    <w:rsid w:val="0033649B"/>
    <w:rsid w:val="0035124D"/>
    <w:rsid w:val="00356673"/>
    <w:rsid w:val="003620AB"/>
    <w:rsid w:val="00370014"/>
    <w:rsid w:val="00376547"/>
    <w:rsid w:val="00386D11"/>
    <w:rsid w:val="00393526"/>
    <w:rsid w:val="003A419A"/>
    <w:rsid w:val="003C2B5B"/>
    <w:rsid w:val="003D098B"/>
    <w:rsid w:val="003D0A70"/>
    <w:rsid w:val="003D4BB6"/>
    <w:rsid w:val="003D6B6A"/>
    <w:rsid w:val="003E552D"/>
    <w:rsid w:val="00410772"/>
    <w:rsid w:val="00416731"/>
    <w:rsid w:val="00420CDC"/>
    <w:rsid w:val="00430BAE"/>
    <w:rsid w:val="004374CE"/>
    <w:rsid w:val="00442EFB"/>
    <w:rsid w:val="00452339"/>
    <w:rsid w:val="0046237F"/>
    <w:rsid w:val="004760E1"/>
    <w:rsid w:val="004B669E"/>
    <w:rsid w:val="004C2372"/>
    <w:rsid w:val="004C45BC"/>
    <w:rsid w:val="004C63C8"/>
    <w:rsid w:val="004D1AD6"/>
    <w:rsid w:val="004D5C7A"/>
    <w:rsid w:val="00505F22"/>
    <w:rsid w:val="00540283"/>
    <w:rsid w:val="00542EB7"/>
    <w:rsid w:val="00545ACA"/>
    <w:rsid w:val="005650DB"/>
    <w:rsid w:val="00571365"/>
    <w:rsid w:val="005732B5"/>
    <w:rsid w:val="00574D50"/>
    <w:rsid w:val="00587837"/>
    <w:rsid w:val="005905E6"/>
    <w:rsid w:val="0059389C"/>
    <w:rsid w:val="005A72FC"/>
    <w:rsid w:val="005B25C2"/>
    <w:rsid w:val="005D0499"/>
    <w:rsid w:val="005D35E1"/>
    <w:rsid w:val="005E45EA"/>
    <w:rsid w:val="005E6C1E"/>
    <w:rsid w:val="005F496A"/>
    <w:rsid w:val="00600E2F"/>
    <w:rsid w:val="00604C4F"/>
    <w:rsid w:val="00605DE7"/>
    <w:rsid w:val="00607F29"/>
    <w:rsid w:val="006119C4"/>
    <w:rsid w:val="00633FAB"/>
    <w:rsid w:val="00637293"/>
    <w:rsid w:val="006427A2"/>
    <w:rsid w:val="006458BD"/>
    <w:rsid w:val="00651337"/>
    <w:rsid w:val="00654411"/>
    <w:rsid w:val="00663051"/>
    <w:rsid w:val="00664D3A"/>
    <w:rsid w:val="0066747D"/>
    <w:rsid w:val="0067093B"/>
    <w:rsid w:val="00694DF7"/>
    <w:rsid w:val="006A23B5"/>
    <w:rsid w:val="006B467A"/>
    <w:rsid w:val="006C3E76"/>
    <w:rsid w:val="006D0BEB"/>
    <w:rsid w:val="006E2E50"/>
    <w:rsid w:val="006E44F3"/>
    <w:rsid w:val="006E7635"/>
    <w:rsid w:val="006E7824"/>
    <w:rsid w:val="00713900"/>
    <w:rsid w:val="00716093"/>
    <w:rsid w:val="00722AF5"/>
    <w:rsid w:val="007266DC"/>
    <w:rsid w:val="00730F0B"/>
    <w:rsid w:val="00750CBC"/>
    <w:rsid w:val="00751EE9"/>
    <w:rsid w:val="00753D54"/>
    <w:rsid w:val="00756793"/>
    <w:rsid w:val="00760394"/>
    <w:rsid w:val="007661EA"/>
    <w:rsid w:val="007679D4"/>
    <w:rsid w:val="00772953"/>
    <w:rsid w:val="007766B0"/>
    <w:rsid w:val="007812ED"/>
    <w:rsid w:val="00784A1F"/>
    <w:rsid w:val="00786F3B"/>
    <w:rsid w:val="00791D1D"/>
    <w:rsid w:val="007A00A5"/>
    <w:rsid w:val="007A3066"/>
    <w:rsid w:val="007A554B"/>
    <w:rsid w:val="007C0FA6"/>
    <w:rsid w:val="007C2D5B"/>
    <w:rsid w:val="007C442F"/>
    <w:rsid w:val="007D7BC8"/>
    <w:rsid w:val="007E1590"/>
    <w:rsid w:val="007E5220"/>
    <w:rsid w:val="007E59BF"/>
    <w:rsid w:val="00802763"/>
    <w:rsid w:val="008044D1"/>
    <w:rsid w:val="008202A6"/>
    <w:rsid w:val="00843522"/>
    <w:rsid w:val="00856BF0"/>
    <w:rsid w:val="00860D0A"/>
    <w:rsid w:val="008618C4"/>
    <w:rsid w:val="00863FC9"/>
    <w:rsid w:val="008723FE"/>
    <w:rsid w:val="00875033"/>
    <w:rsid w:val="00885AF9"/>
    <w:rsid w:val="00885EC8"/>
    <w:rsid w:val="008929A1"/>
    <w:rsid w:val="00897AE2"/>
    <w:rsid w:val="008A27E3"/>
    <w:rsid w:val="008A701D"/>
    <w:rsid w:val="008B47DF"/>
    <w:rsid w:val="008B6E1C"/>
    <w:rsid w:val="008D2086"/>
    <w:rsid w:val="008D6B7D"/>
    <w:rsid w:val="008E5F10"/>
    <w:rsid w:val="008F0721"/>
    <w:rsid w:val="008F50FB"/>
    <w:rsid w:val="00902A46"/>
    <w:rsid w:val="00904050"/>
    <w:rsid w:val="009145D7"/>
    <w:rsid w:val="009303DB"/>
    <w:rsid w:val="00932253"/>
    <w:rsid w:val="0094485B"/>
    <w:rsid w:val="009545AB"/>
    <w:rsid w:val="0095767A"/>
    <w:rsid w:val="00962037"/>
    <w:rsid w:val="00965908"/>
    <w:rsid w:val="00981D17"/>
    <w:rsid w:val="009A58C6"/>
    <w:rsid w:val="009C0B15"/>
    <w:rsid w:val="009C59A0"/>
    <w:rsid w:val="009D1651"/>
    <w:rsid w:val="009F39AD"/>
    <w:rsid w:val="00A03B0F"/>
    <w:rsid w:val="00A05D7D"/>
    <w:rsid w:val="00A11F08"/>
    <w:rsid w:val="00A2189A"/>
    <w:rsid w:val="00A5663A"/>
    <w:rsid w:val="00A67866"/>
    <w:rsid w:val="00A8069B"/>
    <w:rsid w:val="00A85878"/>
    <w:rsid w:val="00A86EF5"/>
    <w:rsid w:val="00A91DD9"/>
    <w:rsid w:val="00A94DCB"/>
    <w:rsid w:val="00A959AD"/>
    <w:rsid w:val="00AB5D6A"/>
    <w:rsid w:val="00AC14D4"/>
    <w:rsid w:val="00AD5F8A"/>
    <w:rsid w:val="00AE4B72"/>
    <w:rsid w:val="00AF1FD3"/>
    <w:rsid w:val="00AF1FF4"/>
    <w:rsid w:val="00B0101A"/>
    <w:rsid w:val="00B12667"/>
    <w:rsid w:val="00B24382"/>
    <w:rsid w:val="00B25501"/>
    <w:rsid w:val="00B307B6"/>
    <w:rsid w:val="00B366EF"/>
    <w:rsid w:val="00B44CE8"/>
    <w:rsid w:val="00B4722F"/>
    <w:rsid w:val="00B518B8"/>
    <w:rsid w:val="00B559F2"/>
    <w:rsid w:val="00B57DD8"/>
    <w:rsid w:val="00B750A7"/>
    <w:rsid w:val="00B825CC"/>
    <w:rsid w:val="00BA186E"/>
    <w:rsid w:val="00BA22FA"/>
    <w:rsid w:val="00BC0F0A"/>
    <w:rsid w:val="00BD7A9F"/>
    <w:rsid w:val="00BE13AE"/>
    <w:rsid w:val="00BE7A5C"/>
    <w:rsid w:val="00BE7EC6"/>
    <w:rsid w:val="00BF6034"/>
    <w:rsid w:val="00BF6435"/>
    <w:rsid w:val="00C11F61"/>
    <w:rsid w:val="00C260B8"/>
    <w:rsid w:val="00C51907"/>
    <w:rsid w:val="00C53376"/>
    <w:rsid w:val="00C57283"/>
    <w:rsid w:val="00C6204A"/>
    <w:rsid w:val="00C645FD"/>
    <w:rsid w:val="00C71F62"/>
    <w:rsid w:val="00C912BD"/>
    <w:rsid w:val="00C94B17"/>
    <w:rsid w:val="00CC777D"/>
    <w:rsid w:val="00CD338B"/>
    <w:rsid w:val="00CD356D"/>
    <w:rsid w:val="00CD4349"/>
    <w:rsid w:val="00CD7B29"/>
    <w:rsid w:val="00CE016D"/>
    <w:rsid w:val="00CF3C9D"/>
    <w:rsid w:val="00CF6DE3"/>
    <w:rsid w:val="00D11543"/>
    <w:rsid w:val="00D22B7E"/>
    <w:rsid w:val="00D278B4"/>
    <w:rsid w:val="00D31E3A"/>
    <w:rsid w:val="00D33E0B"/>
    <w:rsid w:val="00D40D75"/>
    <w:rsid w:val="00D45F09"/>
    <w:rsid w:val="00D50FAC"/>
    <w:rsid w:val="00D9492A"/>
    <w:rsid w:val="00D954BA"/>
    <w:rsid w:val="00D96FFC"/>
    <w:rsid w:val="00D97AF2"/>
    <w:rsid w:val="00DB128D"/>
    <w:rsid w:val="00DB4BC7"/>
    <w:rsid w:val="00DB5543"/>
    <w:rsid w:val="00DB7020"/>
    <w:rsid w:val="00DB78D1"/>
    <w:rsid w:val="00DB7EC1"/>
    <w:rsid w:val="00DD0685"/>
    <w:rsid w:val="00DD102B"/>
    <w:rsid w:val="00DD1B4E"/>
    <w:rsid w:val="00DD4544"/>
    <w:rsid w:val="00DD4700"/>
    <w:rsid w:val="00DE3167"/>
    <w:rsid w:val="00DF2115"/>
    <w:rsid w:val="00DF6C53"/>
    <w:rsid w:val="00E177A3"/>
    <w:rsid w:val="00E17C54"/>
    <w:rsid w:val="00E21009"/>
    <w:rsid w:val="00E22483"/>
    <w:rsid w:val="00E332C2"/>
    <w:rsid w:val="00E5115B"/>
    <w:rsid w:val="00E61E36"/>
    <w:rsid w:val="00E63A34"/>
    <w:rsid w:val="00E66656"/>
    <w:rsid w:val="00E72D2F"/>
    <w:rsid w:val="00E77E8C"/>
    <w:rsid w:val="00EA14DD"/>
    <w:rsid w:val="00EA568A"/>
    <w:rsid w:val="00EB3087"/>
    <w:rsid w:val="00EC1125"/>
    <w:rsid w:val="00EC17EE"/>
    <w:rsid w:val="00EC4060"/>
    <w:rsid w:val="00EC4B37"/>
    <w:rsid w:val="00ED266E"/>
    <w:rsid w:val="00ED274B"/>
    <w:rsid w:val="00ED559B"/>
    <w:rsid w:val="00ED75D2"/>
    <w:rsid w:val="00EE32BE"/>
    <w:rsid w:val="00EE4CBB"/>
    <w:rsid w:val="00EE4E89"/>
    <w:rsid w:val="00EE76BE"/>
    <w:rsid w:val="00EF3052"/>
    <w:rsid w:val="00EF4EA0"/>
    <w:rsid w:val="00F05D11"/>
    <w:rsid w:val="00F23D42"/>
    <w:rsid w:val="00F3716E"/>
    <w:rsid w:val="00F42DD0"/>
    <w:rsid w:val="00F42E3E"/>
    <w:rsid w:val="00F47331"/>
    <w:rsid w:val="00F50D11"/>
    <w:rsid w:val="00F522EB"/>
    <w:rsid w:val="00F551AF"/>
    <w:rsid w:val="00F55915"/>
    <w:rsid w:val="00F579A2"/>
    <w:rsid w:val="00F61395"/>
    <w:rsid w:val="00F71714"/>
    <w:rsid w:val="00F72CBA"/>
    <w:rsid w:val="00F92BDB"/>
    <w:rsid w:val="00F95259"/>
    <w:rsid w:val="00FA219B"/>
    <w:rsid w:val="00FB22E7"/>
    <w:rsid w:val="00FB71F8"/>
    <w:rsid w:val="00FC4008"/>
    <w:rsid w:val="00FC7272"/>
    <w:rsid w:val="00FD1A1D"/>
    <w:rsid w:val="00FD1DD4"/>
    <w:rsid w:val="00FE40D2"/>
    <w:rsid w:val="00FE6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F8"/>
    <w:rPr>
      <w:sz w:val="24"/>
      <w:szCs w:val="24"/>
    </w:rPr>
  </w:style>
  <w:style w:type="paragraph" w:styleId="Heading1">
    <w:name w:val="heading 1"/>
    <w:basedOn w:val="Normal"/>
    <w:next w:val="Normal"/>
    <w:link w:val="Heading1Char"/>
    <w:uiPriority w:val="99"/>
    <w:qFormat/>
    <w:rsid w:val="00FB71F8"/>
    <w:pPr>
      <w:keepNext/>
      <w:spacing w:line="360" w:lineRule="auto"/>
      <w:ind w:right="-185"/>
      <w:jc w:val="center"/>
      <w:outlineLvl w:val="0"/>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0AB"/>
    <w:rPr>
      <w:rFonts w:ascii="Cambria" w:hAnsi="Cambria" w:cs="Times New Roman"/>
      <w:b/>
      <w:bCs/>
      <w:kern w:val="32"/>
      <w:sz w:val="32"/>
      <w:szCs w:val="32"/>
    </w:rPr>
  </w:style>
  <w:style w:type="paragraph" w:styleId="BodyTextIndent">
    <w:name w:val="Body Text Indent"/>
    <w:basedOn w:val="Normal"/>
    <w:link w:val="BodyTextIndentChar"/>
    <w:uiPriority w:val="99"/>
    <w:rsid w:val="00FB71F8"/>
    <w:pPr>
      <w:spacing w:line="360" w:lineRule="auto"/>
      <w:ind w:right="-185" w:firstLine="720"/>
      <w:jc w:val="both"/>
    </w:pPr>
    <w:rPr>
      <w:sz w:val="28"/>
      <w:lang w:val="uk-UA"/>
    </w:rPr>
  </w:style>
  <w:style w:type="character" w:customStyle="1" w:styleId="BodyTextIndentChar">
    <w:name w:val="Body Text Indent Char"/>
    <w:basedOn w:val="DefaultParagraphFont"/>
    <w:link w:val="BodyTextIndent"/>
    <w:uiPriority w:val="99"/>
    <w:semiHidden/>
    <w:locked/>
    <w:rsid w:val="003620AB"/>
    <w:rPr>
      <w:rFonts w:cs="Times New Roman"/>
      <w:sz w:val="24"/>
      <w:szCs w:val="24"/>
    </w:rPr>
  </w:style>
  <w:style w:type="paragraph" w:styleId="BodyText">
    <w:name w:val="Body Text"/>
    <w:basedOn w:val="Normal"/>
    <w:link w:val="BodyTextChar"/>
    <w:uiPriority w:val="99"/>
    <w:rsid w:val="00E332C2"/>
    <w:pPr>
      <w:spacing w:after="120"/>
    </w:pPr>
  </w:style>
  <w:style w:type="character" w:customStyle="1" w:styleId="BodyTextChar">
    <w:name w:val="Body Text Char"/>
    <w:basedOn w:val="DefaultParagraphFont"/>
    <w:link w:val="BodyText"/>
    <w:uiPriority w:val="99"/>
    <w:semiHidden/>
    <w:locked/>
    <w:rsid w:val="003620AB"/>
    <w:rPr>
      <w:rFonts w:cs="Times New Roman"/>
      <w:sz w:val="24"/>
      <w:szCs w:val="24"/>
    </w:rPr>
  </w:style>
  <w:style w:type="character" w:styleId="Strong">
    <w:name w:val="Strong"/>
    <w:basedOn w:val="DefaultParagraphFont"/>
    <w:uiPriority w:val="99"/>
    <w:qFormat/>
    <w:rsid w:val="009145D7"/>
    <w:rPr>
      <w:rFonts w:cs="Times New Roman"/>
      <w:b/>
      <w:bCs/>
    </w:rPr>
  </w:style>
  <w:style w:type="paragraph" w:styleId="Footer">
    <w:name w:val="footer"/>
    <w:basedOn w:val="Normal"/>
    <w:link w:val="FooterChar"/>
    <w:uiPriority w:val="99"/>
    <w:rsid w:val="002B00D0"/>
    <w:pPr>
      <w:tabs>
        <w:tab w:val="center" w:pos="4677"/>
        <w:tab w:val="right" w:pos="9355"/>
      </w:tabs>
    </w:pPr>
  </w:style>
  <w:style w:type="character" w:customStyle="1" w:styleId="FooterChar">
    <w:name w:val="Footer Char"/>
    <w:basedOn w:val="DefaultParagraphFont"/>
    <w:link w:val="Footer"/>
    <w:uiPriority w:val="99"/>
    <w:semiHidden/>
    <w:locked/>
    <w:rsid w:val="003620AB"/>
    <w:rPr>
      <w:rFonts w:cs="Times New Roman"/>
      <w:sz w:val="24"/>
      <w:szCs w:val="24"/>
    </w:rPr>
  </w:style>
  <w:style w:type="character" w:styleId="PageNumber">
    <w:name w:val="page number"/>
    <w:basedOn w:val="DefaultParagraphFont"/>
    <w:uiPriority w:val="99"/>
    <w:rsid w:val="002B00D0"/>
    <w:rPr>
      <w:rFonts w:cs="Times New Roman"/>
    </w:rPr>
  </w:style>
  <w:style w:type="paragraph" w:styleId="BalloonText">
    <w:name w:val="Balloon Text"/>
    <w:basedOn w:val="Normal"/>
    <w:link w:val="BalloonTextChar"/>
    <w:uiPriority w:val="99"/>
    <w:semiHidden/>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0AB"/>
    <w:rPr>
      <w:rFonts w:cs="Times New Roman"/>
      <w:sz w:val="2"/>
    </w:rPr>
  </w:style>
  <w:style w:type="paragraph" w:styleId="NormalWeb">
    <w:name w:val="Normal (Web)"/>
    <w:basedOn w:val="Normal"/>
    <w:uiPriority w:val="99"/>
    <w:rsid w:val="006E44F3"/>
    <w:pPr>
      <w:spacing w:before="100" w:beforeAutospacing="1" w:after="100" w:afterAutospacing="1"/>
      <w:ind w:firstLine="220"/>
      <w:jc w:val="both"/>
    </w:pPr>
    <w:rPr>
      <w:rFonts w:eastAsia="MS Mincho"/>
      <w:color w:val="000000"/>
      <w:lang w:eastAsia="ja-JP"/>
    </w:rPr>
  </w:style>
  <w:style w:type="character" w:styleId="CommentReference">
    <w:name w:val="annotation reference"/>
    <w:basedOn w:val="DefaultParagraphFont"/>
    <w:uiPriority w:val="99"/>
    <w:semiHidden/>
    <w:rsid w:val="00045361"/>
    <w:rPr>
      <w:rFonts w:cs="Times New Roman"/>
      <w:sz w:val="16"/>
      <w:szCs w:val="16"/>
    </w:rPr>
  </w:style>
  <w:style w:type="paragraph" w:styleId="CommentText">
    <w:name w:val="annotation text"/>
    <w:basedOn w:val="Normal"/>
    <w:link w:val="CommentTextChar"/>
    <w:uiPriority w:val="99"/>
    <w:semiHidden/>
    <w:rsid w:val="00045361"/>
    <w:rPr>
      <w:sz w:val="20"/>
      <w:szCs w:val="20"/>
    </w:rPr>
  </w:style>
  <w:style w:type="character" w:customStyle="1" w:styleId="CommentTextChar">
    <w:name w:val="Comment Text Char"/>
    <w:basedOn w:val="DefaultParagraphFont"/>
    <w:link w:val="CommentText"/>
    <w:uiPriority w:val="99"/>
    <w:semiHidden/>
    <w:locked/>
    <w:rsid w:val="003620AB"/>
    <w:rPr>
      <w:rFonts w:cs="Times New Roman"/>
      <w:sz w:val="20"/>
      <w:szCs w:val="20"/>
    </w:rPr>
  </w:style>
  <w:style w:type="paragraph" w:styleId="CommentSubject">
    <w:name w:val="annotation subject"/>
    <w:basedOn w:val="CommentText"/>
    <w:next w:val="CommentText"/>
    <w:link w:val="CommentSubjectChar"/>
    <w:uiPriority w:val="99"/>
    <w:semiHidden/>
    <w:rsid w:val="00045361"/>
    <w:rPr>
      <w:b/>
      <w:bCs/>
    </w:rPr>
  </w:style>
  <w:style w:type="character" w:customStyle="1" w:styleId="CommentSubjectChar">
    <w:name w:val="Comment Subject Char"/>
    <w:basedOn w:val="CommentTextChar"/>
    <w:link w:val="CommentSubject"/>
    <w:uiPriority w:val="99"/>
    <w:semiHidden/>
    <w:locked/>
    <w:rsid w:val="003620AB"/>
    <w:rPr>
      <w:b/>
      <w:bCs/>
    </w:rPr>
  </w:style>
  <w:style w:type="paragraph" w:styleId="Header">
    <w:name w:val="header"/>
    <w:basedOn w:val="Normal"/>
    <w:link w:val="HeaderChar"/>
    <w:uiPriority w:val="99"/>
    <w:semiHidden/>
    <w:rsid w:val="009C0B15"/>
    <w:pPr>
      <w:tabs>
        <w:tab w:val="center" w:pos="4677"/>
        <w:tab w:val="right" w:pos="9355"/>
      </w:tabs>
    </w:pPr>
  </w:style>
  <w:style w:type="character" w:customStyle="1" w:styleId="HeaderChar">
    <w:name w:val="Header Char"/>
    <w:basedOn w:val="DefaultParagraphFont"/>
    <w:link w:val="Header"/>
    <w:uiPriority w:val="99"/>
    <w:semiHidden/>
    <w:locked/>
    <w:rsid w:val="009C0B1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10</Pages>
  <Words>2914</Words>
  <Characters>16610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АНОТАЦІЯ НАУКОВОЇ РОБОТИ </dc:title>
  <dc:subject/>
  <dc:creator>admin</dc:creator>
  <cp:keywords/>
  <dc:description/>
  <cp:lastModifiedBy>ddd</cp:lastModifiedBy>
  <cp:revision>4</cp:revision>
  <cp:lastPrinted>2018-02-01T10:55:00Z</cp:lastPrinted>
  <dcterms:created xsi:type="dcterms:W3CDTF">2018-01-30T11:49:00Z</dcterms:created>
  <dcterms:modified xsi:type="dcterms:W3CDTF">2018-02-01T11:08:00Z</dcterms:modified>
</cp:coreProperties>
</file>