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960" w:rsidRPr="00B82960" w:rsidRDefault="00B82960" w:rsidP="00B82960">
      <w:pPr>
        <w:shd w:val="clear" w:color="auto" w:fill="FFFFFF"/>
        <w:spacing w:after="0" w:line="288" w:lineRule="auto"/>
        <w:ind w:firstLine="709"/>
        <w:jc w:val="center"/>
        <w:rPr>
          <w:rFonts w:ascii="Times New Roman" w:hAnsi="Times New Roman" w:cs="Times New Roman"/>
          <w:bCs/>
          <w:sz w:val="28"/>
          <w:szCs w:val="28"/>
        </w:rPr>
      </w:pPr>
      <w:r w:rsidRPr="00B82960">
        <w:rPr>
          <w:rFonts w:ascii="Times New Roman" w:hAnsi="Times New Roman" w:cs="Times New Roman"/>
          <w:bCs/>
          <w:sz w:val="28"/>
          <w:szCs w:val="28"/>
        </w:rPr>
        <w:t>МІНІСТЕРСТВО ОСВІТИ І НАУКИ УКРАЇНИ</w:t>
      </w:r>
    </w:p>
    <w:p w:rsidR="00B82960" w:rsidRPr="00B82960" w:rsidRDefault="00B82960" w:rsidP="00B82960">
      <w:pPr>
        <w:spacing w:after="0" w:line="288" w:lineRule="auto"/>
        <w:ind w:firstLine="709"/>
        <w:jc w:val="center"/>
        <w:rPr>
          <w:rFonts w:ascii="Times New Roman" w:hAnsi="Times New Roman" w:cs="Times New Roman"/>
          <w:sz w:val="28"/>
          <w:szCs w:val="28"/>
        </w:rPr>
      </w:pPr>
      <w:r w:rsidRPr="00B82960">
        <w:rPr>
          <w:rFonts w:ascii="Times New Roman" w:hAnsi="Times New Roman" w:cs="Times New Roman"/>
          <w:sz w:val="28"/>
          <w:szCs w:val="28"/>
        </w:rPr>
        <w:t>ДЕРЖАВНИЙ ВИЩИЙ НАВЧАЛЬНИЙ ЗАКЛАД</w:t>
      </w:r>
    </w:p>
    <w:p w:rsidR="00B82960" w:rsidRPr="00B82960" w:rsidRDefault="00B82960" w:rsidP="00B82960">
      <w:pPr>
        <w:spacing w:after="0" w:line="288" w:lineRule="auto"/>
        <w:ind w:firstLine="709"/>
        <w:jc w:val="center"/>
        <w:rPr>
          <w:rFonts w:ascii="Times New Roman" w:hAnsi="Times New Roman" w:cs="Times New Roman"/>
          <w:sz w:val="28"/>
          <w:szCs w:val="28"/>
        </w:rPr>
      </w:pPr>
      <w:r w:rsidRPr="00B82960">
        <w:rPr>
          <w:rFonts w:ascii="Times New Roman" w:hAnsi="Times New Roman" w:cs="Times New Roman"/>
          <w:sz w:val="28"/>
          <w:szCs w:val="28"/>
        </w:rPr>
        <w:t xml:space="preserve">«ПРИАЗОВСЬКИЙ ДЕРЖАВНИЙ </w:t>
      </w:r>
      <w:proofErr w:type="gramStart"/>
      <w:r w:rsidRPr="00B82960">
        <w:rPr>
          <w:rFonts w:ascii="Times New Roman" w:hAnsi="Times New Roman" w:cs="Times New Roman"/>
          <w:sz w:val="28"/>
          <w:szCs w:val="28"/>
        </w:rPr>
        <w:t>ТЕХН</w:t>
      </w:r>
      <w:proofErr w:type="gramEnd"/>
      <w:r w:rsidRPr="00B82960">
        <w:rPr>
          <w:rFonts w:ascii="Times New Roman" w:hAnsi="Times New Roman" w:cs="Times New Roman"/>
          <w:sz w:val="28"/>
          <w:szCs w:val="28"/>
        </w:rPr>
        <w:t>ІЧНИЙ УНІВЕРСИТЕТ»</w:t>
      </w:r>
    </w:p>
    <w:p w:rsidR="00B82960" w:rsidRPr="00B82960" w:rsidRDefault="00B82960" w:rsidP="00B82960">
      <w:pPr>
        <w:spacing w:after="0" w:line="288" w:lineRule="auto"/>
        <w:ind w:firstLine="709"/>
        <w:jc w:val="center"/>
        <w:rPr>
          <w:rFonts w:ascii="Times New Roman" w:hAnsi="Times New Roman" w:cs="Times New Roman"/>
          <w:sz w:val="28"/>
          <w:szCs w:val="28"/>
          <w:u w:val="single"/>
        </w:rPr>
      </w:pPr>
    </w:p>
    <w:p w:rsidR="00B82960" w:rsidRDefault="00B82960" w:rsidP="00B82960">
      <w:pPr>
        <w:shd w:val="clear" w:color="auto" w:fill="FFFFFF"/>
        <w:spacing w:after="0" w:line="288" w:lineRule="auto"/>
        <w:ind w:firstLine="709"/>
        <w:jc w:val="center"/>
        <w:rPr>
          <w:rFonts w:ascii="Times New Roman" w:hAnsi="Times New Roman" w:cs="Times New Roman"/>
          <w:b/>
          <w:sz w:val="28"/>
          <w:szCs w:val="28"/>
          <w:lang w:val="uk-UA"/>
        </w:rPr>
      </w:pPr>
    </w:p>
    <w:p w:rsidR="00B82960" w:rsidRDefault="00B82960" w:rsidP="00B82960">
      <w:pPr>
        <w:shd w:val="clear" w:color="auto" w:fill="FFFFFF"/>
        <w:spacing w:after="0" w:line="288" w:lineRule="auto"/>
        <w:ind w:firstLine="709"/>
        <w:jc w:val="center"/>
        <w:rPr>
          <w:rFonts w:ascii="Times New Roman" w:hAnsi="Times New Roman" w:cs="Times New Roman"/>
          <w:b/>
          <w:sz w:val="28"/>
          <w:szCs w:val="28"/>
          <w:lang w:val="uk-UA"/>
        </w:rPr>
      </w:pPr>
    </w:p>
    <w:p w:rsidR="00B82960" w:rsidRDefault="00B82960" w:rsidP="00B82960">
      <w:pPr>
        <w:shd w:val="clear" w:color="auto" w:fill="FFFFFF"/>
        <w:spacing w:after="0" w:line="288" w:lineRule="auto"/>
        <w:ind w:firstLine="709"/>
        <w:jc w:val="center"/>
        <w:rPr>
          <w:rFonts w:ascii="Times New Roman" w:hAnsi="Times New Roman" w:cs="Times New Roman"/>
          <w:b/>
          <w:sz w:val="28"/>
          <w:szCs w:val="28"/>
          <w:lang w:val="uk-UA"/>
        </w:rPr>
      </w:pPr>
    </w:p>
    <w:p w:rsidR="00B82960" w:rsidRDefault="00B82960" w:rsidP="00B82960">
      <w:pPr>
        <w:shd w:val="clear" w:color="auto" w:fill="FFFFFF"/>
        <w:spacing w:after="0" w:line="288" w:lineRule="auto"/>
        <w:ind w:firstLine="709"/>
        <w:jc w:val="center"/>
        <w:rPr>
          <w:rFonts w:ascii="Times New Roman" w:hAnsi="Times New Roman" w:cs="Times New Roman"/>
          <w:b/>
          <w:sz w:val="28"/>
          <w:szCs w:val="28"/>
          <w:lang w:val="uk-UA"/>
        </w:rPr>
      </w:pPr>
    </w:p>
    <w:p w:rsidR="00B82960" w:rsidRDefault="00B82960" w:rsidP="00B82960">
      <w:pPr>
        <w:shd w:val="clear" w:color="auto" w:fill="FFFFFF"/>
        <w:spacing w:after="0" w:line="288" w:lineRule="auto"/>
        <w:ind w:firstLine="709"/>
        <w:jc w:val="center"/>
        <w:rPr>
          <w:rFonts w:ascii="Times New Roman" w:hAnsi="Times New Roman" w:cs="Times New Roman"/>
          <w:b/>
          <w:sz w:val="28"/>
          <w:szCs w:val="28"/>
          <w:lang w:val="uk-UA"/>
        </w:rPr>
      </w:pPr>
    </w:p>
    <w:p w:rsidR="00B82960" w:rsidRPr="00B82960" w:rsidRDefault="00B82960" w:rsidP="00B82960">
      <w:pPr>
        <w:shd w:val="clear" w:color="auto" w:fill="FFFFFF"/>
        <w:spacing w:after="0" w:line="288" w:lineRule="auto"/>
        <w:ind w:firstLine="709"/>
        <w:jc w:val="center"/>
        <w:rPr>
          <w:rFonts w:ascii="Times New Roman" w:hAnsi="Times New Roman" w:cs="Times New Roman"/>
          <w:b/>
          <w:sz w:val="28"/>
          <w:szCs w:val="28"/>
          <w:lang w:val="uk-UA"/>
        </w:rPr>
      </w:pPr>
    </w:p>
    <w:p w:rsidR="00B82960" w:rsidRPr="00B82960" w:rsidRDefault="00B82960" w:rsidP="00B82960">
      <w:pPr>
        <w:shd w:val="clear" w:color="auto" w:fill="FFFFFF"/>
        <w:spacing w:after="0" w:line="288" w:lineRule="auto"/>
        <w:ind w:firstLine="709"/>
        <w:jc w:val="center"/>
        <w:rPr>
          <w:rFonts w:ascii="Times New Roman" w:hAnsi="Times New Roman" w:cs="Times New Roman"/>
          <w:b/>
          <w:sz w:val="28"/>
          <w:szCs w:val="28"/>
        </w:rPr>
      </w:pPr>
    </w:p>
    <w:p w:rsidR="00B82960" w:rsidRPr="00B82960" w:rsidRDefault="00B82960" w:rsidP="00B82960">
      <w:pPr>
        <w:shd w:val="clear" w:color="auto" w:fill="FFFFFF"/>
        <w:spacing w:after="0" w:line="288" w:lineRule="auto"/>
        <w:ind w:firstLine="709"/>
        <w:jc w:val="center"/>
        <w:rPr>
          <w:rFonts w:ascii="Times New Roman" w:hAnsi="Times New Roman" w:cs="Times New Roman"/>
          <w:b/>
          <w:sz w:val="28"/>
          <w:szCs w:val="28"/>
        </w:rPr>
      </w:pPr>
      <w:r w:rsidRPr="00B82960">
        <w:rPr>
          <w:rFonts w:ascii="Times New Roman" w:hAnsi="Times New Roman" w:cs="Times New Roman"/>
          <w:b/>
          <w:sz w:val="28"/>
          <w:szCs w:val="28"/>
        </w:rPr>
        <w:t xml:space="preserve">СУЧАСНІ СИЛОВІ АКТИВНІ ФІЛЬТРИ ТА ІМПУЛЬСНІ ДЖЕРЕЛА ЖИВЛЕННЯ </w:t>
      </w:r>
      <w:proofErr w:type="gramStart"/>
      <w:r w:rsidRPr="00B82960">
        <w:rPr>
          <w:rFonts w:ascii="Times New Roman" w:hAnsi="Times New Roman" w:cs="Times New Roman"/>
          <w:b/>
          <w:sz w:val="28"/>
          <w:szCs w:val="28"/>
        </w:rPr>
        <w:t>З</w:t>
      </w:r>
      <w:proofErr w:type="gramEnd"/>
      <w:r w:rsidRPr="00B82960">
        <w:rPr>
          <w:rFonts w:ascii="Times New Roman" w:hAnsi="Times New Roman" w:cs="Times New Roman"/>
          <w:b/>
          <w:sz w:val="28"/>
          <w:szCs w:val="28"/>
        </w:rPr>
        <w:t xml:space="preserve"> КОРЕКЦІЄЮ КОЕФІЦІЄНТА ПОТУЖНОСТІ</w:t>
      </w:r>
    </w:p>
    <w:p w:rsidR="00B82960" w:rsidRDefault="00B82960" w:rsidP="00B82960">
      <w:pPr>
        <w:shd w:val="clear" w:color="auto" w:fill="FFFFFF"/>
        <w:spacing w:after="0" w:line="288" w:lineRule="auto"/>
        <w:ind w:firstLine="709"/>
        <w:jc w:val="center"/>
        <w:rPr>
          <w:rFonts w:ascii="Times New Roman" w:hAnsi="Times New Roman" w:cs="Times New Roman"/>
          <w:b/>
          <w:bCs/>
          <w:sz w:val="24"/>
          <w:szCs w:val="24"/>
          <w:lang w:val="uk-UA"/>
        </w:rPr>
      </w:pPr>
    </w:p>
    <w:p w:rsidR="00B82960" w:rsidRPr="00B82960" w:rsidRDefault="00B82960" w:rsidP="00B82960">
      <w:pPr>
        <w:shd w:val="clear" w:color="auto" w:fill="FFFFFF"/>
        <w:spacing w:after="0" w:line="288" w:lineRule="auto"/>
        <w:ind w:firstLine="709"/>
        <w:jc w:val="center"/>
        <w:rPr>
          <w:rFonts w:ascii="Times New Roman" w:hAnsi="Times New Roman" w:cs="Times New Roman"/>
          <w:b/>
          <w:bCs/>
          <w:sz w:val="24"/>
          <w:szCs w:val="24"/>
          <w:lang w:val="uk-UA"/>
        </w:rPr>
      </w:pPr>
    </w:p>
    <w:p w:rsidR="00B82960" w:rsidRPr="00B82960" w:rsidRDefault="00B82960" w:rsidP="00B82960">
      <w:pPr>
        <w:spacing w:after="0" w:line="288" w:lineRule="auto"/>
        <w:ind w:firstLine="709"/>
        <w:jc w:val="both"/>
        <w:rPr>
          <w:rFonts w:ascii="Times New Roman" w:hAnsi="Times New Roman" w:cs="Times New Roman"/>
          <w:bCs/>
          <w:sz w:val="28"/>
          <w:szCs w:val="28"/>
        </w:rPr>
      </w:pPr>
      <w:r w:rsidRPr="00B82960">
        <w:rPr>
          <w:rFonts w:ascii="Times New Roman" w:hAnsi="Times New Roman" w:cs="Times New Roman"/>
          <w:sz w:val="28"/>
          <w:szCs w:val="28"/>
        </w:rPr>
        <w:t xml:space="preserve">1. БУРЛАКА </w:t>
      </w:r>
      <w:proofErr w:type="spellStart"/>
      <w:r w:rsidRPr="00B82960">
        <w:rPr>
          <w:rFonts w:ascii="Times New Roman" w:hAnsi="Times New Roman" w:cs="Times New Roman"/>
          <w:sz w:val="28"/>
          <w:szCs w:val="28"/>
        </w:rPr>
        <w:t>Володимир</w:t>
      </w:r>
      <w:proofErr w:type="spellEnd"/>
      <w:r w:rsidRPr="00B82960">
        <w:rPr>
          <w:rFonts w:ascii="Times New Roman" w:hAnsi="Times New Roman" w:cs="Times New Roman"/>
          <w:sz w:val="28"/>
          <w:szCs w:val="28"/>
        </w:rPr>
        <w:t xml:space="preserve"> </w:t>
      </w:r>
      <w:proofErr w:type="spellStart"/>
      <w:r w:rsidRPr="00B82960">
        <w:rPr>
          <w:rFonts w:ascii="Times New Roman" w:hAnsi="Times New Roman" w:cs="Times New Roman"/>
          <w:sz w:val="28"/>
          <w:szCs w:val="28"/>
        </w:rPr>
        <w:t>Володимирович</w:t>
      </w:r>
      <w:proofErr w:type="spellEnd"/>
      <w:r w:rsidRPr="00B82960">
        <w:rPr>
          <w:rFonts w:ascii="Times New Roman" w:hAnsi="Times New Roman" w:cs="Times New Roman"/>
          <w:sz w:val="28"/>
          <w:szCs w:val="28"/>
        </w:rPr>
        <w:t xml:space="preserve"> – </w:t>
      </w:r>
      <w:r w:rsidRPr="00B82960">
        <w:rPr>
          <w:rFonts w:ascii="Times New Roman" w:hAnsi="Times New Roman" w:cs="Times New Roman"/>
          <w:bCs/>
          <w:sz w:val="28"/>
          <w:szCs w:val="28"/>
        </w:rPr>
        <w:t xml:space="preserve">кандидат </w:t>
      </w:r>
      <w:proofErr w:type="spellStart"/>
      <w:proofErr w:type="gramStart"/>
      <w:r w:rsidRPr="00B82960">
        <w:rPr>
          <w:rFonts w:ascii="Times New Roman" w:hAnsi="Times New Roman" w:cs="Times New Roman"/>
          <w:bCs/>
          <w:sz w:val="28"/>
          <w:szCs w:val="28"/>
        </w:rPr>
        <w:t>техн</w:t>
      </w:r>
      <w:proofErr w:type="gramEnd"/>
      <w:r w:rsidRPr="00B82960">
        <w:rPr>
          <w:rFonts w:ascii="Times New Roman" w:hAnsi="Times New Roman" w:cs="Times New Roman"/>
          <w:bCs/>
          <w:sz w:val="28"/>
          <w:szCs w:val="28"/>
        </w:rPr>
        <w:t>ічних</w:t>
      </w:r>
      <w:proofErr w:type="spellEnd"/>
      <w:r w:rsidRPr="00B82960">
        <w:rPr>
          <w:rFonts w:ascii="Times New Roman" w:hAnsi="Times New Roman" w:cs="Times New Roman"/>
          <w:bCs/>
          <w:sz w:val="28"/>
          <w:szCs w:val="28"/>
        </w:rPr>
        <w:t xml:space="preserve"> наук, доцент, докторант ДВНЗ «</w:t>
      </w:r>
      <w:proofErr w:type="spellStart"/>
      <w:r w:rsidRPr="00B82960">
        <w:rPr>
          <w:rFonts w:ascii="Times New Roman" w:hAnsi="Times New Roman" w:cs="Times New Roman"/>
          <w:bCs/>
          <w:sz w:val="28"/>
          <w:szCs w:val="28"/>
        </w:rPr>
        <w:t>Приазовський</w:t>
      </w:r>
      <w:proofErr w:type="spellEnd"/>
      <w:r w:rsidRPr="00B82960">
        <w:rPr>
          <w:rFonts w:ascii="Times New Roman" w:hAnsi="Times New Roman" w:cs="Times New Roman"/>
          <w:bCs/>
          <w:sz w:val="28"/>
          <w:szCs w:val="28"/>
        </w:rPr>
        <w:t xml:space="preserve"> </w:t>
      </w:r>
      <w:proofErr w:type="spellStart"/>
      <w:r w:rsidRPr="00B82960">
        <w:rPr>
          <w:rFonts w:ascii="Times New Roman" w:hAnsi="Times New Roman" w:cs="Times New Roman"/>
          <w:bCs/>
          <w:sz w:val="28"/>
          <w:szCs w:val="28"/>
        </w:rPr>
        <w:t>державний</w:t>
      </w:r>
      <w:proofErr w:type="spellEnd"/>
      <w:r w:rsidRPr="00B82960">
        <w:rPr>
          <w:rFonts w:ascii="Times New Roman" w:hAnsi="Times New Roman" w:cs="Times New Roman"/>
          <w:bCs/>
          <w:sz w:val="28"/>
          <w:szCs w:val="28"/>
        </w:rPr>
        <w:t xml:space="preserve"> </w:t>
      </w:r>
      <w:proofErr w:type="spellStart"/>
      <w:r w:rsidRPr="00B82960">
        <w:rPr>
          <w:rFonts w:ascii="Times New Roman" w:hAnsi="Times New Roman" w:cs="Times New Roman"/>
          <w:bCs/>
          <w:sz w:val="28"/>
          <w:szCs w:val="28"/>
        </w:rPr>
        <w:t>технічний</w:t>
      </w:r>
      <w:proofErr w:type="spellEnd"/>
      <w:r w:rsidRPr="00B82960">
        <w:rPr>
          <w:rFonts w:ascii="Times New Roman" w:hAnsi="Times New Roman" w:cs="Times New Roman"/>
          <w:bCs/>
          <w:sz w:val="28"/>
          <w:szCs w:val="28"/>
        </w:rPr>
        <w:t xml:space="preserve"> </w:t>
      </w:r>
      <w:proofErr w:type="spellStart"/>
      <w:r w:rsidRPr="00B82960">
        <w:rPr>
          <w:rFonts w:ascii="Times New Roman" w:hAnsi="Times New Roman" w:cs="Times New Roman"/>
          <w:bCs/>
          <w:sz w:val="28"/>
          <w:szCs w:val="28"/>
        </w:rPr>
        <w:t>університет</w:t>
      </w:r>
      <w:proofErr w:type="spellEnd"/>
      <w:r w:rsidRPr="00B82960">
        <w:rPr>
          <w:rFonts w:ascii="Times New Roman" w:hAnsi="Times New Roman" w:cs="Times New Roman"/>
          <w:bCs/>
          <w:sz w:val="28"/>
          <w:szCs w:val="28"/>
        </w:rPr>
        <w:t>»</w:t>
      </w:r>
    </w:p>
    <w:p w:rsidR="00B82960" w:rsidRPr="00B82960" w:rsidRDefault="00B82960" w:rsidP="00B82960">
      <w:pPr>
        <w:spacing w:after="0" w:line="288" w:lineRule="auto"/>
        <w:ind w:firstLine="709"/>
        <w:jc w:val="both"/>
        <w:rPr>
          <w:rFonts w:ascii="Times New Roman" w:hAnsi="Times New Roman" w:cs="Times New Roman"/>
          <w:sz w:val="28"/>
          <w:szCs w:val="28"/>
        </w:rPr>
      </w:pPr>
    </w:p>
    <w:p w:rsidR="00B82960" w:rsidRDefault="00B82960" w:rsidP="00B82960">
      <w:pPr>
        <w:spacing w:after="0" w:line="288" w:lineRule="auto"/>
        <w:ind w:firstLine="709"/>
        <w:jc w:val="both"/>
        <w:rPr>
          <w:rFonts w:ascii="Times New Roman" w:hAnsi="Times New Roman" w:cs="Times New Roman"/>
          <w:sz w:val="28"/>
          <w:szCs w:val="28"/>
          <w:lang w:val="uk-UA"/>
        </w:rPr>
      </w:pPr>
    </w:p>
    <w:p w:rsidR="00B82960" w:rsidRPr="00B82960" w:rsidRDefault="00B82960" w:rsidP="00B82960">
      <w:pPr>
        <w:spacing w:after="0" w:line="288" w:lineRule="auto"/>
        <w:ind w:firstLine="709"/>
        <w:jc w:val="both"/>
        <w:rPr>
          <w:rFonts w:ascii="Times New Roman" w:hAnsi="Times New Roman" w:cs="Times New Roman"/>
          <w:bCs/>
          <w:sz w:val="28"/>
          <w:szCs w:val="28"/>
        </w:rPr>
      </w:pPr>
      <w:r w:rsidRPr="00B82960">
        <w:rPr>
          <w:rFonts w:ascii="Times New Roman" w:hAnsi="Times New Roman" w:cs="Times New Roman"/>
          <w:sz w:val="28"/>
          <w:szCs w:val="28"/>
        </w:rPr>
        <w:t xml:space="preserve">2. ПОДНЕБЕННА </w:t>
      </w:r>
      <w:proofErr w:type="spellStart"/>
      <w:proofErr w:type="gramStart"/>
      <w:r w:rsidRPr="00B82960">
        <w:rPr>
          <w:rFonts w:ascii="Times New Roman" w:hAnsi="Times New Roman" w:cs="Times New Roman"/>
          <w:sz w:val="28"/>
          <w:szCs w:val="28"/>
        </w:rPr>
        <w:t>Св</w:t>
      </w:r>
      <w:proofErr w:type="gramEnd"/>
      <w:r w:rsidRPr="00B82960">
        <w:rPr>
          <w:rFonts w:ascii="Times New Roman" w:hAnsi="Times New Roman" w:cs="Times New Roman"/>
          <w:sz w:val="28"/>
          <w:szCs w:val="28"/>
        </w:rPr>
        <w:t>ітлана</w:t>
      </w:r>
      <w:proofErr w:type="spellEnd"/>
      <w:r w:rsidRPr="00B82960">
        <w:rPr>
          <w:rFonts w:ascii="Times New Roman" w:hAnsi="Times New Roman" w:cs="Times New Roman"/>
          <w:sz w:val="28"/>
          <w:szCs w:val="28"/>
        </w:rPr>
        <w:t xml:space="preserve"> </w:t>
      </w:r>
      <w:proofErr w:type="spellStart"/>
      <w:r w:rsidRPr="00B82960">
        <w:rPr>
          <w:rFonts w:ascii="Times New Roman" w:hAnsi="Times New Roman" w:cs="Times New Roman"/>
          <w:sz w:val="28"/>
          <w:szCs w:val="28"/>
        </w:rPr>
        <w:t>Костянтинівна</w:t>
      </w:r>
      <w:proofErr w:type="spellEnd"/>
      <w:r w:rsidRPr="00B82960">
        <w:rPr>
          <w:rFonts w:ascii="Times New Roman" w:hAnsi="Times New Roman" w:cs="Times New Roman"/>
          <w:sz w:val="28"/>
          <w:szCs w:val="28"/>
        </w:rPr>
        <w:t xml:space="preserve"> – </w:t>
      </w:r>
      <w:r w:rsidRPr="00B82960">
        <w:rPr>
          <w:rFonts w:ascii="Times New Roman" w:hAnsi="Times New Roman" w:cs="Times New Roman"/>
          <w:bCs/>
          <w:sz w:val="28"/>
          <w:szCs w:val="28"/>
        </w:rPr>
        <w:t xml:space="preserve">кандидат </w:t>
      </w:r>
      <w:proofErr w:type="spellStart"/>
      <w:r w:rsidRPr="00B82960">
        <w:rPr>
          <w:rFonts w:ascii="Times New Roman" w:hAnsi="Times New Roman" w:cs="Times New Roman"/>
          <w:bCs/>
          <w:sz w:val="28"/>
          <w:szCs w:val="28"/>
        </w:rPr>
        <w:t>технічних</w:t>
      </w:r>
      <w:proofErr w:type="spellEnd"/>
      <w:r w:rsidRPr="00B82960">
        <w:rPr>
          <w:rFonts w:ascii="Times New Roman" w:hAnsi="Times New Roman" w:cs="Times New Roman"/>
          <w:bCs/>
          <w:sz w:val="28"/>
          <w:szCs w:val="28"/>
        </w:rPr>
        <w:t xml:space="preserve"> наук, доцент, докторант ДВНЗ «</w:t>
      </w:r>
      <w:proofErr w:type="spellStart"/>
      <w:r w:rsidRPr="00B82960">
        <w:rPr>
          <w:rFonts w:ascii="Times New Roman" w:hAnsi="Times New Roman" w:cs="Times New Roman"/>
          <w:bCs/>
          <w:sz w:val="28"/>
          <w:szCs w:val="28"/>
        </w:rPr>
        <w:t>Приазовський</w:t>
      </w:r>
      <w:proofErr w:type="spellEnd"/>
      <w:r w:rsidRPr="00B82960">
        <w:rPr>
          <w:rFonts w:ascii="Times New Roman" w:hAnsi="Times New Roman" w:cs="Times New Roman"/>
          <w:bCs/>
          <w:sz w:val="28"/>
          <w:szCs w:val="28"/>
        </w:rPr>
        <w:t xml:space="preserve"> </w:t>
      </w:r>
      <w:proofErr w:type="spellStart"/>
      <w:r w:rsidRPr="00B82960">
        <w:rPr>
          <w:rFonts w:ascii="Times New Roman" w:hAnsi="Times New Roman" w:cs="Times New Roman"/>
          <w:bCs/>
          <w:sz w:val="28"/>
          <w:szCs w:val="28"/>
        </w:rPr>
        <w:t>державний</w:t>
      </w:r>
      <w:proofErr w:type="spellEnd"/>
      <w:r w:rsidRPr="00B82960">
        <w:rPr>
          <w:rFonts w:ascii="Times New Roman" w:hAnsi="Times New Roman" w:cs="Times New Roman"/>
          <w:bCs/>
          <w:sz w:val="28"/>
          <w:szCs w:val="28"/>
        </w:rPr>
        <w:t xml:space="preserve"> </w:t>
      </w:r>
      <w:proofErr w:type="spellStart"/>
      <w:r w:rsidRPr="00B82960">
        <w:rPr>
          <w:rFonts w:ascii="Times New Roman" w:hAnsi="Times New Roman" w:cs="Times New Roman"/>
          <w:bCs/>
          <w:sz w:val="28"/>
          <w:szCs w:val="28"/>
        </w:rPr>
        <w:t>технічний</w:t>
      </w:r>
      <w:proofErr w:type="spellEnd"/>
      <w:r w:rsidRPr="00B82960">
        <w:rPr>
          <w:rFonts w:ascii="Times New Roman" w:hAnsi="Times New Roman" w:cs="Times New Roman"/>
          <w:bCs/>
          <w:sz w:val="28"/>
          <w:szCs w:val="28"/>
        </w:rPr>
        <w:t xml:space="preserve"> </w:t>
      </w:r>
      <w:proofErr w:type="spellStart"/>
      <w:r w:rsidRPr="00B82960">
        <w:rPr>
          <w:rFonts w:ascii="Times New Roman" w:hAnsi="Times New Roman" w:cs="Times New Roman"/>
          <w:bCs/>
          <w:sz w:val="28"/>
          <w:szCs w:val="28"/>
        </w:rPr>
        <w:t>університет</w:t>
      </w:r>
      <w:proofErr w:type="spellEnd"/>
      <w:r w:rsidRPr="00B82960">
        <w:rPr>
          <w:rFonts w:ascii="Times New Roman" w:hAnsi="Times New Roman" w:cs="Times New Roman"/>
          <w:bCs/>
          <w:sz w:val="28"/>
          <w:szCs w:val="28"/>
        </w:rPr>
        <w:t>»</w:t>
      </w:r>
    </w:p>
    <w:p w:rsidR="00B82960" w:rsidRPr="00B82960" w:rsidRDefault="00B82960" w:rsidP="00B82960">
      <w:pPr>
        <w:spacing w:after="0" w:line="288" w:lineRule="auto"/>
        <w:ind w:firstLine="709"/>
        <w:jc w:val="both"/>
        <w:rPr>
          <w:rFonts w:ascii="Times New Roman" w:hAnsi="Times New Roman" w:cs="Times New Roman"/>
          <w:sz w:val="28"/>
          <w:szCs w:val="28"/>
        </w:rPr>
      </w:pPr>
    </w:p>
    <w:p w:rsidR="00B82960" w:rsidRPr="00B82960" w:rsidRDefault="00B82960" w:rsidP="00B82960">
      <w:pPr>
        <w:shd w:val="clear" w:color="auto" w:fill="FFFFFF"/>
        <w:spacing w:after="0" w:line="288" w:lineRule="auto"/>
        <w:ind w:firstLine="709"/>
        <w:jc w:val="both"/>
        <w:rPr>
          <w:rFonts w:ascii="Times New Roman" w:hAnsi="Times New Roman" w:cs="Times New Roman"/>
          <w:sz w:val="28"/>
          <w:szCs w:val="28"/>
        </w:rPr>
      </w:pPr>
    </w:p>
    <w:p w:rsidR="00B82960" w:rsidRPr="00B82960" w:rsidRDefault="00B82960" w:rsidP="00B82960">
      <w:pPr>
        <w:shd w:val="clear" w:color="auto" w:fill="FFFFFF"/>
        <w:spacing w:after="0" w:line="288" w:lineRule="auto"/>
        <w:ind w:firstLine="709"/>
        <w:jc w:val="both"/>
        <w:rPr>
          <w:rFonts w:ascii="Times New Roman" w:hAnsi="Times New Roman" w:cs="Times New Roman"/>
          <w:sz w:val="28"/>
          <w:szCs w:val="28"/>
          <w:lang w:val="uk-UA"/>
        </w:rPr>
      </w:pPr>
    </w:p>
    <w:p w:rsidR="00B82960" w:rsidRPr="00B82960" w:rsidRDefault="00B82960" w:rsidP="00B82960">
      <w:pPr>
        <w:shd w:val="clear" w:color="auto" w:fill="FFFFFF"/>
        <w:spacing w:after="0" w:line="288" w:lineRule="auto"/>
        <w:ind w:firstLine="709"/>
        <w:jc w:val="center"/>
        <w:rPr>
          <w:rFonts w:ascii="Times New Roman" w:hAnsi="Times New Roman" w:cs="Times New Roman"/>
          <w:b/>
          <w:sz w:val="28"/>
          <w:szCs w:val="28"/>
          <w:lang w:val="uk-UA"/>
        </w:rPr>
      </w:pPr>
      <w:r w:rsidRPr="00B82960">
        <w:rPr>
          <w:rFonts w:ascii="Times New Roman" w:hAnsi="Times New Roman" w:cs="Times New Roman"/>
          <w:b/>
          <w:sz w:val="28"/>
          <w:szCs w:val="28"/>
          <w:lang w:val="uk-UA"/>
        </w:rPr>
        <w:t xml:space="preserve">РЕФЕРАТ </w:t>
      </w:r>
    </w:p>
    <w:p w:rsidR="00B82960" w:rsidRPr="00B82960" w:rsidRDefault="00B82960" w:rsidP="00B82960">
      <w:pPr>
        <w:shd w:val="clear" w:color="auto" w:fill="FFFFFF"/>
        <w:spacing w:after="0" w:line="288" w:lineRule="auto"/>
        <w:ind w:firstLine="709"/>
        <w:jc w:val="center"/>
        <w:rPr>
          <w:rFonts w:ascii="Times New Roman" w:hAnsi="Times New Roman" w:cs="Times New Roman"/>
          <w:b/>
          <w:sz w:val="28"/>
          <w:szCs w:val="28"/>
          <w:lang w:val="uk-UA"/>
        </w:rPr>
      </w:pPr>
    </w:p>
    <w:p w:rsidR="00B82960" w:rsidRPr="00B82960" w:rsidRDefault="00B82960" w:rsidP="00B82960">
      <w:pPr>
        <w:shd w:val="clear" w:color="auto" w:fill="FFFFFF"/>
        <w:spacing w:after="0" w:line="288" w:lineRule="auto"/>
        <w:ind w:firstLine="709"/>
        <w:jc w:val="center"/>
        <w:rPr>
          <w:rFonts w:ascii="Times New Roman" w:hAnsi="Times New Roman" w:cs="Times New Roman"/>
          <w:b/>
          <w:sz w:val="28"/>
          <w:szCs w:val="28"/>
          <w:lang w:val="uk-UA"/>
        </w:rPr>
      </w:pPr>
    </w:p>
    <w:p w:rsidR="00B82960" w:rsidRPr="00B82960" w:rsidRDefault="00B82960" w:rsidP="00B82960">
      <w:pPr>
        <w:shd w:val="clear" w:color="auto" w:fill="FFFFFF"/>
        <w:spacing w:after="0" w:line="288" w:lineRule="auto"/>
        <w:ind w:firstLine="709"/>
        <w:jc w:val="center"/>
        <w:rPr>
          <w:rFonts w:ascii="Times New Roman" w:hAnsi="Times New Roman" w:cs="Times New Roman"/>
          <w:b/>
          <w:sz w:val="28"/>
          <w:szCs w:val="28"/>
          <w:lang w:val="uk-UA"/>
        </w:rPr>
      </w:pPr>
    </w:p>
    <w:p w:rsidR="00B82960" w:rsidRPr="00B82960" w:rsidRDefault="00B82960" w:rsidP="00B82960">
      <w:pPr>
        <w:shd w:val="clear" w:color="auto" w:fill="FFFFFF"/>
        <w:spacing w:after="0" w:line="288" w:lineRule="auto"/>
        <w:ind w:firstLine="709"/>
        <w:jc w:val="center"/>
        <w:rPr>
          <w:rFonts w:ascii="Times New Roman" w:hAnsi="Times New Roman" w:cs="Times New Roman"/>
          <w:b/>
          <w:sz w:val="28"/>
          <w:szCs w:val="28"/>
          <w:lang w:val="uk-UA"/>
        </w:rPr>
      </w:pPr>
    </w:p>
    <w:p w:rsidR="00B82960" w:rsidRDefault="00B82960" w:rsidP="00B82960">
      <w:pPr>
        <w:shd w:val="clear" w:color="auto" w:fill="FFFFFF"/>
        <w:spacing w:after="0" w:line="288" w:lineRule="auto"/>
        <w:ind w:firstLine="709"/>
        <w:jc w:val="center"/>
        <w:rPr>
          <w:rFonts w:ascii="Times New Roman" w:hAnsi="Times New Roman" w:cs="Times New Roman"/>
          <w:b/>
          <w:sz w:val="28"/>
          <w:szCs w:val="28"/>
          <w:lang w:val="uk-UA"/>
        </w:rPr>
      </w:pPr>
    </w:p>
    <w:p w:rsidR="00B82960" w:rsidRDefault="00B82960" w:rsidP="00B82960">
      <w:pPr>
        <w:shd w:val="clear" w:color="auto" w:fill="FFFFFF"/>
        <w:spacing w:after="0" w:line="288" w:lineRule="auto"/>
        <w:ind w:firstLine="709"/>
        <w:jc w:val="center"/>
        <w:rPr>
          <w:rFonts w:ascii="Times New Roman" w:hAnsi="Times New Roman" w:cs="Times New Roman"/>
          <w:b/>
          <w:sz w:val="28"/>
          <w:szCs w:val="28"/>
          <w:lang w:val="uk-UA"/>
        </w:rPr>
      </w:pPr>
    </w:p>
    <w:p w:rsidR="00B82960" w:rsidRDefault="00B82960" w:rsidP="00B82960">
      <w:pPr>
        <w:shd w:val="clear" w:color="auto" w:fill="FFFFFF"/>
        <w:spacing w:after="0" w:line="288" w:lineRule="auto"/>
        <w:ind w:firstLine="709"/>
        <w:jc w:val="center"/>
        <w:rPr>
          <w:rFonts w:ascii="Times New Roman" w:hAnsi="Times New Roman" w:cs="Times New Roman"/>
          <w:b/>
          <w:sz w:val="28"/>
          <w:szCs w:val="28"/>
          <w:lang w:val="uk-UA"/>
        </w:rPr>
      </w:pPr>
    </w:p>
    <w:p w:rsidR="00B82960" w:rsidRPr="00B82960" w:rsidRDefault="00B82960" w:rsidP="00B82960">
      <w:pPr>
        <w:shd w:val="clear" w:color="auto" w:fill="FFFFFF"/>
        <w:spacing w:after="0" w:line="288" w:lineRule="auto"/>
        <w:ind w:firstLine="709"/>
        <w:jc w:val="center"/>
        <w:rPr>
          <w:rFonts w:ascii="Times New Roman" w:hAnsi="Times New Roman" w:cs="Times New Roman"/>
          <w:b/>
          <w:sz w:val="28"/>
          <w:szCs w:val="28"/>
          <w:lang w:val="uk-UA"/>
        </w:rPr>
      </w:pPr>
    </w:p>
    <w:p w:rsidR="00B82960" w:rsidRPr="00B82960" w:rsidRDefault="00B82960" w:rsidP="00B82960">
      <w:pPr>
        <w:shd w:val="clear" w:color="auto" w:fill="FFFFFF"/>
        <w:spacing w:after="0" w:line="288" w:lineRule="auto"/>
        <w:ind w:firstLine="709"/>
        <w:jc w:val="center"/>
        <w:rPr>
          <w:rFonts w:ascii="Times New Roman" w:hAnsi="Times New Roman" w:cs="Times New Roman"/>
          <w:b/>
          <w:sz w:val="28"/>
          <w:szCs w:val="28"/>
          <w:lang w:val="uk-UA"/>
        </w:rPr>
      </w:pPr>
    </w:p>
    <w:p w:rsidR="00173FEB" w:rsidRDefault="00B82960" w:rsidP="00173FEB">
      <w:pPr>
        <w:shd w:val="clear" w:color="auto" w:fill="FFFFFF"/>
        <w:spacing w:after="0" w:line="288" w:lineRule="auto"/>
        <w:ind w:firstLine="709"/>
        <w:jc w:val="center"/>
        <w:rPr>
          <w:rFonts w:ascii="Times New Roman" w:hAnsi="Times New Roman" w:cs="Times New Roman"/>
          <w:b/>
          <w:sz w:val="28"/>
          <w:szCs w:val="28"/>
          <w:lang w:val="uk-UA"/>
        </w:rPr>
      </w:pPr>
      <w:r w:rsidRPr="00B82960">
        <w:rPr>
          <w:rFonts w:ascii="Times New Roman" w:hAnsi="Times New Roman" w:cs="Times New Roman"/>
          <w:b/>
          <w:sz w:val="28"/>
          <w:szCs w:val="28"/>
          <w:lang w:val="uk-UA"/>
        </w:rPr>
        <w:t>Маріуполь – 2016</w:t>
      </w:r>
    </w:p>
    <w:p w:rsidR="006D7231" w:rsidRDefault="006D7231">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br w:type="page"/>
      </w:r>
      <w:bookmarkStart w:id="0" w:name="_GoBack"/>
      <w:bookmarkEnd w:id="0"/>
    </w:p>
    <w:p w:rsidR="00803E70" w:rsidRPr="008741EA" w:rsidRDefault="00803E70" w:rsidP="00D7271D">
      <w:pPr>
        <w:shd w:val="clear" w:color="auto" w:fill="FFFFFF"/>
        <w:spacing w:after="0" w:line="288" w:lineRule="auto"/>
        <w:ind w:firstLine="709"/>
        <w:jc w:val="both"/>
        <w:rPr>
          <w:rFonts w:ascii="Times New Roman" w:hAnsi="Times New Roman" w:cs="Times New Roman"/>
          <w:sz w:val="28"/>
          <w:szCs w:val="28"/>
          <w:lang w:val="uk-UA"/>
        </w:rPr>
      </w:pPr>
      <w:r w:rsidRPr="008741EA">
        <w:rPr>
          <w:rFonts w:ascii="Times New Roman" w:hAnsi="Times New Roman" w:cs="Times New Roman"/>
          <w:b/>
          <w:bCs/>
          <w:sz w:val="28"/>
          <w:szCs w:val="28"/>
          <w:lang w:val="uk-UA"/>
        </w:rPr>
        <w:lastRenderedPageBreak/>
        <w:t xml:space="preserve">Вступ. </w:t>
      </w:r>
      <w:r w:rsidRPr="008741EA">
        <w:rPr>
          <w:rFonts w:ascii="Times New Roman" w:hAnsi="Times New Roman" w:cs="Times New Roman"/>
          <w:sz w:val="28"/>
          <w:szCs w:val="28"/>
          <w:lang w:val="uk-UA"/>
        </w:rPr>
        <w:t xml:space="preserve">Силова електроніка (силова перетворювальна техніка) і якість електроенергії нерозривно пов’язані між собою. За останні 20 років спостерігається значний розвиток перетворювачів електроенергії, в яких використовуються силові напівпровідникові компоненти. З точки зору впливу на якість електроенергії часто створюють проблеми наступні системи: імпульсні джерела живлення, дугові печі постійного струму, перетворювачі частоти у складі регульованого електропривода, електронні баласти </w:t>
      </w:r>
      <w:proofErr w:type="spellStart"/>
      <w:r w:rsidRPr="008741EA">
        <w:rPr>
          <w:rFonts w:ascii="Times New Roman" w:hAnsi="Times New Roman" w:cs="Times New Roman"/>
          <w:sz w:val="28"/>
          <w:szCs w:val="28"/>
          <w:lang w:val="uk-UA"/>
        </w:rPr>
        <w:t>люмінісцентних</w:t>
      </w:r>
      <w:proofErr w:type="spellEnd"/>
      <w:r w:rsidRPr="008741EA">
        <w:rPr>
          <w:rFonts w:ascii="Times New Roman" w:hAnsi="Times New Roman" w:cs="Times New Roman"/>
          <w:sz w:val="28"/>
          <w:szCs w:val="28"/>
          <w:lang w:val="uk-UA"/>
        </w:rPr>
        <w:t xml:space="preserve"> ламп, т. </w:t>
      </w:r>
      <w:proofErr w:type="spellStart"/>
      <w:r w:rsidRPr="008741EA">
        <w:rPr>
          <w:rFonts w:ascii="Times New Roman" w:hAnsi="Times New Roman" w:cs="Times New Roman"/>
          <w:sz w:val="28"/>
          <w:szCs w:val="28"/>
          <w:lang w:val="uk-UA"/>
        </w:rPr>
        <w:t>зв</w:t>
      </w:r>
      <w:proofErr w:type="spellEnd"/>
      <w:r w:rsidRPr="008741EA">
        <w:rPr>
          <w:rFonts w:ascii="Times New Roman" w:hAnsi="Times New Roman" w:cs="Times New Roman"/>
          <w:sz w:val="28"/>
          <w:szCs w:val="28"/>
          <w:lang w:val="uk-UA"/>
        </w:rPr>
        <w:t>. “гнучкі” лінії змінного струму (</w:t>
      </w:r>
      <w:proofErr w:type="spellStart"/>
      <w:r w:rsidRPr="008741EA">
        <w:rPr>
          <w:rFonts w:ascii="Times New Roman" w:hAnsi="Times New Roman" w:cs="Times New Roman"/>
          <w:sz w:val="28"/>
          <w:szCs w:val="28"/>
          <w:lang w:val="uk-UA"/>
        </w:rPr>
        <w:t>Flexible</w:t>
      </w:r>
      <w:proofErr w:type="spellEnd"/>
      <w:r w:rsidRPr="008741EA">
        <w:rPr>
          <w:rFonts w:ascii="Times New Roman" w:hAnsi="Times New Roman" w:cs="Times New Roman"/>
          <w:sz w:val="28"/>
          <w:szCs w:val="28"/>
          <w:lang w:val="uk-UA"/>
        </w:rPr>
        <w:t xml:space="preserve"> AC </w:t>
      </w:r>
      <w:proofErr w:type="spellStart"/>
      <w:r w:rsidR="00185C13" w:rsidRPr="008741EA">
        <w:rPr>
          <w:rFonts w:ascii="Times New Roman" w:hAnsi="Times New Roman" w:cs="Times New Roman"/>
          <w:sz w:val="28"/>
          <w:szCs w:val="28"/>
          <w:lang w:val="uk-UA"/>
        </w:rPr>
        <w:t>Tr</w:t>
      </w:r>
      <w:r w:rsidRPr="008741EA">
        <w:rPr>
          <w:rFonts w:ascii="Times New Roman" w:hAnsi="Times New Roman" w:cs="Times New Roman"/>
          <w:sz w:val="28"/>
          <w:szCs w:val="28"/>
          <w:lang w:val="uk-UA"/>
        </w:rPr>
        <w:t>ansmission</w:t>
      </w:r>
      <w:proofErr w:type="spellEnd"/>
      <w:r w:rsidRPr="008741EA">
        <w:rPr>
          <w:rFonts w:ascii="Times New Roman" w:hAnsi="Times New Roman" w:cs="Times New Roman"/>
          <w:sz w:val="28"/>
          <w:szCs w:val="28"/>
          <w:lang w:val="uk-UA"/>
        </w:rPr>
        <w:t>). Наявність в мережах споживачів з силовими перетворювачами може призводити до проблем з функціонуванням і скороченням строку служби іншого обладнання, яке працює в цій мережі, тому питанням якості електроенергії на сьогоднішній день приділяється значна увага.</w:t>
      </w:r>
    </w:p>
    <w:p w:rsidR="00803E70" w:rsidRPr="008741EA" w:rsidRDefault="00803E70">
      <w:pPr>
        <w:pStyle w:val="a3"/>
        <w:spacing w:line="288" w:lineRule="auto"/>
        <w:ind w:firstLine="709"/>
        <w:rPr>
          <w:rFonts w:ascii="Times New Roman" w:hAnsi="Times New Roman"/>
          <w:sz w:val="28"/>
          <w:szCs w:val="28"/>
          <w:lang w:val="uk-UA"/>
        </w:rPr>
      </w:pPr>
      <w:r w:rsidRPr="008741EA">
        <w:rPr>
          <w:rFonts w:ascii="Times New Roman" w:hAnsi="Times New Roman"/>
          <w:sz w:val="28"/>
          <w:szCs w:val="28"/>
          <w:lang w:val="uk-UA"/>
        </w:rPr>
        <w:t>В багатьох випадках обладнання і системи, які призводять до появ проблем з якістю електроенергії, можуть бути ефективно використані для їх усунення. Приклади систем, що покращують якість електроенергії і в яких використовуються пристрої силової електроніки: силові активні фільтри вищих гармонік, статичні і адаптивні компенсатори реактивної потужності, джерела безперебійного живлення. Всі вони використовують ті ж схемні рішення перетворювачів, що і системи, які погіршують якість електроенергії.</w:t>
      </w:r>
    </w:p>
    <w:p w:rsidR="00803E70" w:rsidRPr="008741EA" w:rsidRDefault="00803E70">
      <w:pPr>
        <w:pStyle w:val="a3"/>
        <w:spacing w:line="288" w:lineRule="auto"/>
        <w:ind w:firstLine="709"/>
        <w:rPr>
          <w:rFonts w:ascii="Times New Roman" w:hAnsi="Times New Roman"/>
          <w:sz w:val="28"/>
          <w:szCs w:val="28"/>
          <w:lang w:val="uk-UA"/>
        </w:rPr>
      </w:pPr>
      <w:r w:rsidRPr="008741EA">
        <w:rPr>
          <w:rFonts w:ascii="Times New Roman" w:hAnsi="Times New Roman"/>
          <w:sz w:val="28"/>
          <w:szCs w:val="28"/>
          <w:lang w:val="uk-UA"/>
        </w:rPr>
        <w:t>По мірі зростання чисельності споживачів з силовими перетворювачами отримала розвиток схемотехніка перетворювачів і методи управління ними з метою усунення негативного впливу на якість електроенергії. В результаті з’явились нові класи пристроїв: це активні коректори коефіцієнта потужності, перетворювачі з підвищеною стійкістю до коливань (провалів) напруги, електронні баласти ламп з обмеженням спотворень споживаного струму (</w:t>
      </w:r>
      <w:proofErr w:type="spellStart"/>
      <w:r w:rsidRPr="008741EA">
        <w:rPr>
          <w:rFonts w:ascii="Times New Roman" w:hAnsi="Times New Roman"/>
          <w:sz w:val="28"/>
          <w:szCs w:val="28"/>
          <w:lang w:val="uk-UA"/>
        </w:rPr>
        <w:t>Limited</w:t>
      </w:r>
      <w:proofErr w:type="spellEnd"/>
      <w:r w:rsidRPr="008741EA">
        <w:rPr>
          <w:rFonts w:ascii="Times New Roman" w:hAnsi="Times New Roman"/>
          <w:sz w:val="28"/>
          <w:szCs w:val="28"/>
          <w:lang w:val="uk-UA"/>
        </w:rPr>
        <w:t xml:space="preserve"> </w:t>
      </w:r>
      <w:proofErr w:type="spellStart"/>
      <w:r w:rsidR="00185C13" w:rsidRPr="008741EA">
        <w:rPr>
          <w:rFonts w:ascii="Times New Roman" w:hAnsi="Times New Roman"/>
          <w:sz w:val="28"/>
          <w:szCs w:val="28"/>
          <w:lang w:val="uk-UA"/>
        </w:rPr>
        <w:t>Distortion</w:t>
      </w:r>
      <w:proofErr w:type="spellEnd"/>
      <w:r w:rsidR="00185C13" w:rsidRPr="008741EA">
        <w:rPr>
          <w:rFonts w:ascii="Times New Roman" w:hAnsi="Times New Roman"/>
          <w:sz w:val="28"/>
          <w:szCs w:val="28"/>
          <w:lang w:val="uk-UA"/>
        </w:rPr>
        <w:t xml:space="preserve"> </w:t>
      </w:r>
      <w:proofErr w:type="spellStart"/>
      <w:r w:rsidR="00185C13" w:rsidRPr="008741EA">
        <w:rPr>
          <w:rFonts w:ascii="Times New Roman" w:hAnsi="Times New Roman"/>
          <w:sz w:val="28"/>
          <w:szCs w:val="28"/>
          <w:lang w:val="uk-UA"/>
        </w:rPr>
        <w:t>Ballasts</w:t>
      </w:r>
      <w:proofErr w:type="spellEnd"/>
      <w:r w:rsidRPr="008741EA">
        <w:rPr>
          <w:rFonts w:ascii="Times New Roman" w:hAnsi="Times New Roman"/>
          <w:sz w:val="28"/>
          <w:szCs w:val="28"/>
          <w:lang w:val="uk-UA"/>
        </w:rPr>
        <w:t>). Впровадження сучасних стандартів якості електроенергії робить обов’язковим використання подібних систем для можливості роботи в умовах Європейського союзу.</w:t>
      </w:r>
    </w:p>
    <w:p w:rsidR="00803E70" w:rsidRPr="008741EA" w:rsidRDefault="00803E70">
      <w:pPr>
        <w:pStyle w:val="a3"/>
        <w:spacing w:line="288" w:lineRule="auto"/>
        <w:ind w:firstLine="709"/>
        <w:rPr>
          <w:rFonts w:ascii="Times New Roman" w:hAnsi="Times New Roman"/>
          <w:sz w:val="28"/>
          <w:szCs w:val="28"/>
          <w:lang w:val="uk-UA"/>
        </w:rPr>
      </w:pPr>
      <w:r w:rsidRPr="008741EA">
        <w:rPr>
          <w:rFonts w:ascii="Times New Roman" w:hAnsi="Times New Roman"/>
          <w:b/>
          <w:bCs/>
          <w:sz w:val="28"/>
          <w:szCs w:val="28"/>
          <w:lang w:val="uk-UA"/>
        </w:rPr>
        <w:t>Перша частина</w:t>
      </w:r>
      <w:r w:rsidRPr="008741EA">
        <w:rPr>
          <w:rFonts w:ascii="Times New Roman" w:hAnsi="Times New Roman"/>
          <w:sz w:val="28"/>
          <w:szCs w:val="28"/>
          <w:lang w:val="uk-UA"/>
        </w:rPr>
        <w:t xml:space="preserve"> наукової праці присвячена огляду схемотехніки і методів керування силовими активними фільтрами. Широке розповсюдження електричного обладнання з </w:t>
      </w:r>
      <w:proofErr w:type="spellStart"/>
      <w:r w:rsidRPr="008741EA">
        <w:rPr>
          <w:rFonts w:ascii="Times New Roman" w:hAnsi="Times New Roman"/>
          <w:sz w:val="28"/>
          <w:szCs w:val="28"/>
          <w:lang w:val="uk-UA"/>
        </w:rPr>
        <w:t>несинусоїдальними</w:t>
      </w:r>
      <w:proofErr w:type="spellEnd"/>
      <w:r w:rsidRPr="008741EA">
        <w:rPr>
          <w:rFonts w:ascii="Times New Roman" w:hAnsi="Times New Roman"/>
          <w:sz w:val="28"/>
          <w:szCs w:val="28"/>
          <w:lang w:val="uk-UA"/>
        </w:rPr>
        <w:t xml:space="preserve"> струмами споживання з одного боку, і наявність обладнання, чутливого до відхилень форми напруги живлення від синусоїдальної – з іншого, призводять до </w:t>
      </w:r>
      <w:r w:rsidRPr="008741EA">
        <w:rPr>
          <w:rFonts w:ascii="Times New Roman" w:hAnsi="Times New Roman"/>
          <w:sz w:val="28"/>
          <w:szCs w:val="28"/>
          <w:lang w:val="uk-UA"/>
        </w:rPr>
        <w:lastRenderedPageBreak/>
        <w:t>необхідності застосування засобів фільтрації вищих гармонік і компенсації реактивної потужності.</w:t>
      </w:r>
    </w:p>
    <w:p w:rsidR="00803E70" w:rsidRPr="008741EA" w:rsidRDefault="00803E70">
      <w:pPr>
        <w:pStyle w:val="a3"/>
        <w:spacing w:line="288" w:lineRule="auto"/>
        <w:ind w:firstLine="709"/>
        <w:rPr>
          <w:rFonts w:ascii="Times New Roman" w:hAnsi="Times New Roman"/>
          <w:sz w:val="28"/>
          <w:szCs w:val="28"/>
          <w:lang w:val="uk-UA"/>
        </w:rPr>
      </w:pPr>
      <w:r w:rsidRPr="008741EA">
        <w:rPr>
          <w:rFonts w:ascii="Times New Roman" w:hAnsi="Times New Roman"/>
          <w:sz w:val="28"/>
          <w:szCs w:val="28"/>
          <w:lang w:val="uk-UA"/>
        </w:rPr>
        <w:t>Фільтрація гармонік традиційно виконувалась за допомогою пасивних LC-фільтрів. Проте їх використання може призводити до паралельних резонансів з імпедансом мережі та перекомпенсації реактивної потужності на основній частоті. Крім того, для пасивних фільтрів неможлива динамічна адаптація до змін спектру гармонік струму навантаження, які треба компенсувати.</w:t>
      </w:r>
    </w:p>
    <w:p w:rsidR="00803E70" w:rsidRPr="008741EA" w:rsidRDefault="00803E70">
      <w:pPr>
        <w:pStyle w:val="a3"/>
        <w:spacing w:line="288" w:lineRule="auto"/>
        <w:ind w:firstLine="709"/>
        <w:rPr>
          <w:rFonts w:ascii="Times New Roman" w:hAnsi="Times New Roman"/>
          <w:sz w:val="28"/>
          <w:szCs w:val="28"/>
          <w:lang w:val="uk-UA"/>
        </w:rPr>
      </w:pPr>
      <w:r w:rsidRPr="008741EA">
        <w:rPr>
          <w:rFonts w:ascii="Times New Roman" w:hAnsi="Times New Roman"/>
          <w:sz w:val="28"/>
          <w:szCs w:val="28"/>
          <w:lang w:val="uk-UA"/>
        </w:rPr>
        <w:t xml:space="preserve">Підвищення значимості якості електроенергії призвело до розробки нових технічних засобів, які дозволяють швидко і гнучко вирішувати ці проблеми. Такі технічні засоби отримали назву силові активні фільтри (інколи зустрічається “кондиціонери мережі”, </w:t>
      </w:r>
      <w:proofErr w:type="spellStart"/>
      <w:r w:rsidR="00185C13" w:rsidRPr="008741EA">
        <w:rPr>
          <w:rFonts w:ascii="Times New Roman" w:hAnsi="Times New Roman"/>
          <w:sz w:val="28"/>
          <w:szCs w:val="28"/>
          <w:lang w:val="uk-UA"/>
        </w:rPr>
        <w:t>Power</w:t>
      </w:r>
      <w:proofErr w:type="spellEnd"/>
      <w:r w:rsidR="00185C13" w:rsidRPr="008741EA">
        <w:rPr>
          <w:rFonts w:ascii="Times New Roman" w:hAnsi="Times New Roman"/>
          <w:sz w:val="28"/>
          <w:szCs w:val="28"/>
          <w:lang w:val="uk-UA"/>
        </w:rPr>
        <w:t xml:space="preserve"> </w:t>
      </w:r>
      <w:proofErr w:type="spellStart"/>
      <w:r w:rsidR="00185C13" w:rsidRPr="008741EA">
        <w:rPr>
          <w:rFonts w:ascii="Times New Roman" w:hAnsi="Times New Roman"/>
          <w:sz w:val="28"/>
          <w:szCs w:val="28"/>
          <w:lang w:val="uk-UA"/>
        </w:rPr>
        <w:t>Line</w:t>
      </w:r>
      <w:proofErr w:type="spellEnd"/>
      <w:r w:rsidR="00185C13" w:rsidRPr="008741EA">
        <w:rPr>
          <w:rFonts w:ascii="Times New Roman" w:hAnsi="Times New Roman"/>
          <w:sz w:val="28"/>
          <w:szCs w:val="28"/>
          <w:lang w:val="uk-UA"/>
        </w:rPr>
        <w:t xml:space="preserve"> </w:t>
      </w:r>
      <w:proofErr w:type="spellStart"/>
      <w:r w:rsidR="00185C13" w:rsidRPr="008741EA">
        <w:rPr>
          <w:rFonts w:ascii="Times New Roman" w:hAnsi="Times New Roman"/>
          <w:sz w:val="28"/>
          <w:szCs w:val="28"/>
          <w:lang w:val="uk-UA"/>
        </w:rPr>
        <w:t>Conditioners</w:t>
      </w:r>
      <w:proofErr w:type="spellEnd"/>
      <w:r w:rsidRPr="008741EA">
        <w:rPr>
          <w:rFonts w:ascii="Times New Roman" w:hAnsi="Times New Roman"/>
          <w:sz w:val="28"/>
          <w:szCs w:val="28"/>
          <w:lang w:val="uk-UA"/>
        </w:rPr>
        <w:t xml:space="preserve">). Вони спроможні компенсувати гармоніки струму та напруги, реактивну потужність, усувати </w:t>
      </w:r>
      <w:proofErr w:type="spellStart"/>
      <w:r w:rsidRPr="008741EA">
        <w:rPr>
          <w:rFonts w:ascii="Times New Roman" w:hAnsi="Times New Roman"/>
          <w:sz w:val="28"/>
          <w:szCs w:val="28"/>
          <w:lang w:val="uk-UA"/>
        </w:rPr>
        <w:t>флікер</w:t>
      </w:r>
      <w:proofErr w:type="spellEnd"/>
      <w:r w:rsidRPr="008741EA">
        <w:rPr>
          <w:rFonts w:ascii="Times New Roman" w:hAnsi="Times New Roman"/>
          <w:sz w:val="28"/>
          <w:szCs w:val="28"/>
          <w:lang w:val="uk-UA"/>
        </w:rPr>
        <w:t xml:space="preserve"> та </w:t>
      </w:r>
      <w:proofErr w:type="spellStart"/>
      <w:r w:rsidRPr="008741EA">
        <w:rPr>
          <w:rFonts w:ascii="Times New Roman" w:hAnsi="Times New Roman"/>
          <w:sz w:val="28"/>
          <w:szCs w:val="28"/>
          <w:lang w:val="uk-UA"/>
        </w:rPr>
        <w:t>несиметрію</w:t>
      </w:r>
      <w:proofErr w:type="spellEnd"/>
      <w:r w:rsidRPr="008741EA">
        <w:rPr>
          <w:rFonts w:ascii="Times New Roman" w:hAnsi="Times New Roman"/>
          <w:sz w:val="28"/>
          <w:szCs w:val="28"/>
          <w:lang w:val="uk-UA"/>
        </w:rPr>
        <w:t xml:space="preserve">. Головною перевагою активних фільтрів є здатність автоматично адаптуватись до змін параметрів мережі і флуктуацій навантаження. Активні фільтри спроможні компенсувати гармоніки в широкому діапазоні частот, не піддані до впливу змін параметрів мережі, що виключає можливість резонансів між фільтром і її імпедансом. До того ж активні фільтри мають </w:t>
      </w:r>
      <w:proofErr w:type="spellStart"/>
      <w:r w:rsidRPr="008741EA">
        <w:rPr>
          <w:rFonts w:ascii="Times New Roman" w:hAnsi="Times New Roman"/>
          <w:sz w:val="28"/>
          <w:szCs w:val="28"/>
          <w:lang w:val="uk-UA"/>
        </w:rPr>
        <w:t>масогабаритні</w:t>
      </w:r>
      <w:proofErr w:type="spellEnd"/>
      <w:r w:rsidRPr="008741EA">
        <w:rPr>
          <w:rFonts w:ascii="Times New Roman" w:hAnsi="Times New Roman"/>
          <w:sz w:val="28"/>
          <w:szCs w:val="28"/>
          <w:lang w:val="uk-UA"/>
        </w:rPr>
        <w:t xml:space="preserve"> показники, які значно перевищують показники пасивних фільтрів.</w:t>
      </w:r>
    </w:p>
    <w:p w:rsidR="00803E70" w:rsidRDefault="00803E70">
      <w:pPr>
        <w:pStyle w:val="a3"/>
        <w:spacing w:line="288" w:lineRule="auto"/>
        <w:ind w:firstLine="709"/>
        <w:rPr>
          <w:rFonts w:ascii="Times New Roman" w:hAnsi="Times New Roman"/>
          <w:sz w:val="28"/>
          <w:szCs w:val="28"/>
          <w:lang w:val="uk-UA"/>
        </w:rPr>
      </w:pPr>
      <w:r w:rsidRPr="008741EA">
        <w:rPr>
          <w:rFonts w:ascii="Times New Roman" w:hAnsi="Times New Roman"/>
          <w:sz w:val="28"/>
          <w:szCs w:val="28"/>
          <w:lang w:val="uk-UA"/>
        </w:rPr>
        <w:t>В роботі наведено розроблені авторами оригінальні схемні рішення активних фільтрів з підвищеною ефективністю нейтралізації вищих гармонік і зменшеними втратами активної потужності. Запропоновані схемні рішення захищені патентами України на винаходи.</w:t>
      </w:r>
    </w:p>
    <w:p w:rsidR="008741EA" w:rsidRPr="008741EA" w:rsidRDefault="008741EA">
      <w:pPr>
        <w:pStyle w:val="a3"/>
        <w:spacing w:line="288" w:lineRule="auto"/>
        <w:ind w:firstLine="709"/>
        <w:rPr>
          <w:rFonts w:ascii="Times New Roman" w:hAnsi="Times New Roman"/>
          <w:sz w:val="28"/>
          <w:szCs w:val="28"/>
          <w:lang w:val="uk-UA"/>
        </w:rPr>
      </w:pPr>
      <w:r>
        <w:rPr>
          <w:rFonts w:ascii="Times New Roman" w:hAnsi="Times New Roman"/>
          <w:sz w:val="28"/>
          <w:szCs w:val="28"/>
          <w:lang w:val="uk-UA"/>
        </w:rPr>
        <w:t>Наведені техніко-економічні розрахунки, які підтверджують ефективність використання запропонованих силових активних фільтрів.</w:t>
      </w:r>
    </w:p>
    <w:p w:rsidR="00803E70" w:rsidRPr="008741EA" w:rsidRDefault="00803E70">
      <w:pPr>
        <w:pStyle w:val="a3"/>
        <w:spacing w:line="288" w:lineRule="auto"/>
        <w:ind w:firstLine="709"/>
        <w:rPr>
          <w:rFonts w:ascii="Times New Roman" w:hAnsi="Times New Roman"/>
          <w:sz w:val="28"/>
          <w:szCs w:val="28"/>
          <w:lang w:val="uk-UA"/>
        </w:rPr>
      </w:pPr>
      <w:r w:rsidRPr="008741EA">
        <w:rPr>
          <w:rFonts w:ascii="Times New Roman" w:hAnsi="Times New Roman"/>
          <w:b/>
          <w:bCs/>
          <w:sz w:val="28"/>
          <w:szCs w:val="28"/>
          <w:lang w:val="uk-UA"/>
        </w:rPr>
        <w:t>Друга частина</w:t>
      </w:r>
      <w:r w:rsidRPr="008741EA">
        <w:rPr>
          <w:rFonts w:ascii="Times New Roman" w:hAnsi="Times New Roman"/>
          <w:sz w:val="28"/>
          <w:szCs w:val="28"/>
          <w:lang w:val="uk-UA"/>
        </w:rPr>
        <w:t xml:space="preserve"> наукової праці містить огляд схемних рішень та методів управління активними коректорами коефіцієнта потужності (ККП). Вони представляють собою спеціалізовані AC/DC перетворювачі змінної напруги мережі живлення в постійну, яка надходить на DC/</w:t>
      </w:r>
      <w:proofErr w:type="spellStart"/>
      <w:r w:rsidRPr="008741EA">
        <w:rPr>
          <w:rFonts w:ascii="Times New Roman" w:hAnsi="Times New Roman"/>
          <w:sz w:val="28"/>
          <w:szCs w:val="28"/>
          <w:lang w:val="uk-UA"/>
        </w:rPr>
        <w:t>DC</w:t>
      </w:r>
      <w:proofErr w:type="spellEnd"/>
      <w:r w:rsidRPr="008741EA">
        <w:rPr>
          <w:rFonts w:ascii="Times New Roman" w:hAnsi="Times New Roman"/>
          <w:sz w:val="28"/>
          <w:szCs w:val="28"/>
          <w:lang w:val="uk-UA"/>
        </w:rPr>
        <w:t xml:space="preserve"> або DC/AC перетворювач для подальшого використання. Головною відмінністю ККП від звичайних випрямлячів є те, що споживаний струм ККП співпадає за формою з живлячою напругою, тобто коректор по відношенню до мережі становить чисто активне навантаження.</w:t>
      </w:r>
    </w:p>
    <w:p w:rsidR="00803E70" w:rsidRDefault="00803E70">
      <w:pPr>
        <w:pStyle w:val="a3"/>
        <w:tabs>
          <w:tab w:val="clear" w:pos="4677"/>
          <w:tab w:val="clear" w:pos="9355"/>
        </w:tabs>
        <w:spacing w:line="288" w:lineRule="auto"/>
        <w:ind w:firstLine="709"/>
        <w:rPr>
          <w:rFonts w:ascii="Times New Roman" w:hAnsi="Times New Roman"/>
          <w:sz w:val="28"/>
          <w:szCs w:val="28"/>
          <w:lang w:val="uk-UA"/>
        </w:rPr>
      </w:pPr>
      <w:r w:rsidRPr="008741EA">
        <w:rPr>
          <w:rFonts w:ascii="Times New Roman" w:hAnsi="Times New Roman"/>
          <w:sz w:val="28"/>
          <w:szCs w:val="28"/>
          <w:lang w:val="uk-UA"/>
        </w:rPr>
        <w:t xml:space="preserve">У науковій праці наведені схемні рішення й алгоритми управління </w:t>
      </w:r>
      <w:proofErr w:type="spellStart"/>
      <w:r w:rsidRPr="008741EA">
        <w:rPr>
          <w:rFonts w:ascii="Times New Roman" w:hAnsi="Times New Roman"/>
          <w:sz w:val="28"/>
          <w:szCs w:val="28"/>
          <w:lang w:val="uk-UA"/>
        </w:rPr>
        <w:t>одно-</w:t>
      </w:r>
      <w:proofErr w:type="spellEnd"/>
      <w:r w:rsidRPr="008741EA">
        <w:rPr>
          <w:rFonts w:ascii="Times New Roman" w:hAnsi="Times New Roman"/>
          <w:sz w:val="28"/>
          <w:szCs w:val="28"/>
          <w:lang w:val="uk-UA"/>
        </w:rPr>
        <w:t xml:space="preserve"> і трифазними AC/DC перетворювачами з корекцією коефіцієнта потужності. Крім огляду існуючих технічних рішень, наведено більше </w:t>
      </w:r>
      <w:r w:rsidRPr="008741EA">
        <w:rPr>
          <w:rFonts w:ascii="Times New Roman" w:hAnsi="Times New Roman"/>
          <w:sz w:val="28"/>
          <w:szCs w:val="28"/>
          <w:lang w:val="uk-UA"/>
        </w:rPr>
        <w:lastRenderedPageBreak/>
        <w:t xml:space="preserve">десяти оригінальних схемних рішень </w:t>
      </w:r>
      <w:proofErr w:type="spellStart"/>
      <w:r w:rsidRPr="008741EA">
        <w:rPr>
          <w:rFonts w:ascii="Times New Roman" w:hAnsi="Times New Roman"/>
          <w:sz w:val="28"/>
          <w:szCs w:val="28"/>
          <w:lang w:val="uk-UA"/>
        </w:rPr>
        <w:t>інверторних</w:t>
      </w:r>
      <w:proofErr w:type="spellEnd"/>
      <w:r w:rsidRPr="008741EA">
        <w:rPr>
          <w:rFonts w:ascii="Times New Roman" w:hAnsi="Times New Roman"/>
          <w:sz w:val="28"/>
          <w:szCs w:val="28"/>
          <w:lang w:val="uk-UA"/>
        </w:rPr>
        <w:t xml:space="preserve"> джерел живлення, розроблених авторами. Окремо розглянуто схеми перетворювачів з гальванічною (трансформаторною) розв'язкою виходу. В галузі схемотехніки </w:t>
      </w:r>
      <w:proofErr w:type="spellStart"/>
      <w:r w:rsidRPr="008741EA">
        <w:rPr>
          <w:rFonts w:ascii="Times New Roman" w:hAnsi="Times New Roman"/>
          <w:sz w:val="28"/>
          <w:szCs w:val="28"/>
          <w:lang w:val="uk-UA"/>
        </w:rPr>
        <w:t>інверторних</w:t>
      </w:r>
      <w:proofErr w:type="spellEnd"/>
      <w:r w:rsidRPr="008741EA">
        <w:rPr>
          <w:rFonts w:ascii="Times New Roman" w:hAnsi="Times New Roman"/>
          <w:sz w:val="28"/>
          <w:szCs w:val="28"/>
          <w:lang w:val="uk-UA"/>
        </w:rPr>
        <w:t xml:space="preserve"> джерел живлення та алгоритмів керування  ними авторами отримано більше двадцяти патентів на винаходи.</w:t>
      </w:r>
    </w:p>
    <w:p w:rsidR="003F4277" w:rsidRDefault="008741EA" w:rsidP="00A2555F">
      <w:pPr>
        <w:pStyle w:val="a3"/>
        <w:spacing w:line="288" w:lineRule="auto"/>
        <w:ind w:firstLine="709"/>
        <w:rPr>
          <w:rFonts w:ascii="Times New Roman" w:hAnsi="Times New Roman"/>
          <w:sz w:val="28"/>
          <w:szCs w:val="28"/>
          <w:lang w:val="uk-UA"/>
        </w:rPr>
      </w:pPr>
      <w:r w:rsidRPr="00F162F2">
        <w:rPr>
          <w:rFonts w:ascii="Times New Roman" w:hAnsi="Times New Roman"/>
          <w:b/>
          <w:sz w:val="28"/>
          <w:szCs w:val="28"/>
          <w:lang w:val="uk-UA"/>
        </w:rPr>
        <w:t>Третя частина</w:t>
      </w:r>
      <w:r>
        <w:rPr>
          <w:rFonts w:ascii="Times New Roman" w:hAnsi="Times New Roman"/>
          <w:sz w:val="28"/>
          <w:szCs w:val="28"/>
          <w:lang w:val="uk-UA"/>
        </w:rPr>
        <w:t xml:space="preserve"> роботи стосується </w:t>
      </w:r>
      <w:r w:rsidR="00F162F2">
        <w:rPr>
          <w:rFonts w:ascii="Times New Roman" w:hAnsi="Times New Roman"/>
          <w:sz w:val="28"/>
          <w:szCs w:val="28"/>
          <w:lang w:val="uk-UA"/>
        </w:rPr>
        <w:t xml:space="preserve">розроблених авторами праці </w:t>
      </w:r>
      <w:r>
        <w:rPr>
          <w:rFonts w:ascii="Times New Roman" w:hAnsi="Times New Roman"/>
          <w:sz w:val="28"/>
          <w:szCs w:val="28"/>
          <w:lang w:val="uk-UA"/>
        </w:rPr>
        <w:t>засоб</w:t>
      </w:r>
      <w:r w:rsidR="00F162F2">
        <w:rPr>
          <w:rFonts w:ascii="Times New Roman" w:hAnsi="Times New Roman"/>
          <w:sz w:val="28"/>
          <w:szCs w:val="28"/>
          <w:lang w:val="uk-UA"/>
        </w:rPr>
        <w:t xml:space="preserve">ів </w:t>
      </w:r>
      <w:r>
        <w:rPr>
          <w:rFonts w:ascii="Times New Roman" w:hAnsi="Times New Roman"/>
          <w:sz w:val="28"/>
          <w:szCs w:val="28"/>
          <w:lang w:val="uk-UA"/>
        </w:rPr>
        <w:t>вимірюва</w:t>
      </w:r>
      <w:r w:rsidR="00F162F2">
        <w:rPr>
          <w:rFonts w:ascii="Times New Roman" w:hAnsi="Times New Roman"/>
          <w:sz w:val="28"/>
          <w:szCs w:val="28"/>
          <w:lang w:val="uk-UA"/>
        </w:rPr>
        <w:t xml:space="preserve">ння:  </w:t>
      </w:r>
      <w:r w:rsidR="00F162F2">
        <w:rPr>
          <w:rFonts w:ascii="Times New Roman" w:hAnsi="Times New Roman"/>
          <w:sz w:val="28"/>
          <w:szCs w:val="28"/>
          <w:lang w:val="uk-UA"/>
        </w:rPr>
        <w:tab/>
      </w:r>
      <w:r w:rsidR="00F162F2" w:rsidRPr="00F162F2">
        <w:rPr>
          <w:rFonts w:ascii="Times New Roman" w:hAnsi="Times New Roman"/>
          <w:sz w:val="28"/>
          <w:szCs w:val="28"/>
          <w:lang w:val="uk-UA"/>
        </w:rPr>
        <w:t>широкосмугов</w:t>
      </w:r>
      <w:r w:rsidR="00F162F2">
        <w:rPr>
          <w:rFonts w:ascii="Times New Roman" w:hAnsi="Times New Roman"/>
          <w:sz w:val="28"/>
          <w:szCs w:val="28"/>
          <w:lang w:val="uk-UA"/>
        </w:rPr>
        <w:t xml:space="preserve">ого </w:t>
      </w:r>
      <w:r w:rsidR="00F162F2" w:rsidRPr="00F162F2">
        <w:rPr>
          <w:rFonts w:ascii="Times New Roman" w:hAnsi="Times New Roman"/>
          <w:sz w:val="28"/>
          <w:szCs w:val="28"/>
          <w:lang w:val="uk-UA"/>
        </w:rPr>
        <w:t>анал</w:t>
      </w:r>
      <w:r w:rsidR="00F162F2">
        <w:rPr>
          <w:rFonts w:ascii="Times New Roman" w:hAnsi="Times New Roman"/>
          <w:sz w:val="28"/>
          <w:szCs w:val="28"/>
          <w:lang w:val="uk-UA"/>
        </w:rPr>
        <w:t>і</w:t>
      </w:r>
      <w:r w:rsidR="00F162F2" w:rsidRPr="00F162F2">
        <w:rPr>
          <w:rFonts w:ascii="Times New Roman" w:hAnsi="Times New Roman"/>
          <w:sz w:val="28"/>
          <w:szCs w:val="28"/>
          <w:lang w:val="uk-UA"/>
        </w:rPr>
        <w:t>затор</w:t>
      </w:r>
      <w:r w:rsidR="00F162F2">
        <w:rPr>
          <w:rFonts w:ascii="Times New Roman" w:hAnsi="Times New Roman"/>
          <w:sz w:val="28"/>
          <w:szCs w:val="28"/>
          <w:lang w:val="uk-UA"/>
        </w:rPr>
        <w:t>у</w:t>
      </w:r>
      <w:r w:rsidR="00F162F2" w:rsidRPr="00F162F2">
        <w:rPr>
          <w:rFonts w:ascii="Times New Roman" w:hAnsi="Times New Roman"/>
          <w:sz w:val="28"/>
          <w:szCs w:val="28"/>
          <w:lang w:val="uk-UA"/>
        </w:rPr>
        <w:t xml:space="preserve"> якості електроенергії</w:t>
      </w:r>
      <w:r w:rsidR="00F162F2">
        <w:rPr>
          <w:rFonts w:ascii="Times New Roman" w:hAnsi="Times New Roman"/>
          <w:sz w:val="28"/>
          <w:szCs w:val="28"/>
          <w:lang w:val="uk-UA"/>
        </w:rPr>
        <w:t xml:space="preserve"> </w:t>
      </w:r>
      <w:r w:rsidR="00F162F2" w:rsidRPr="00F162F2">
        <w:rPr>
          <w:rFonts w:ascii="Times New Roman" w:hAnsi="Times New Roman"/>
          <w:sz w:val="28"/>
          <w:szCs w:val="28"/>
          <w:lang w:val="uk-UA"/>
        </w:rPr>
        <w:t>і</w:t>
      </w:r>
      <w:r w:rsidR="00F162F2">
        <w:rPr>
          <w:rFonts w:ascii="Times New Roman" w:hAnsi="Times New Roman"/>
          <w:sz w:val="28"/>
          <w:szCs w:val="28"/>
          <w:lang w:val="uk-UA"/>
        </w:rPr>
        <w:t xml:space="preserve"> </w:t>
      </w:r>
      <w:r w:rsidR="00F162F2" w:rsidRPr="00F162F2">
        <w:rPr>
          <w:rFonts w:ascii="Times New Roman" w:hAnsi="Times New Roman"/>
          <w:sz w:val="28"/>
          <w:szCs w:val="28"/>
          <w:lang w:val="uk-UA"/>
        </w:rPr>
        <w:t>реєстратор</w:t>
      </w:r>
      <w:r w:rsidR="00F162F2">
        <w:rPr>
          <w:rFonts w:ascii="Times New Roman" w:hAnsi="Times New Roman"/>
          <w:sz w:val="28"/>
          <w:szCs w:val="28"/>
          <w:lang w:val="uk-UA"/>
        </w:rPr>
        <w:t>ів</w:t>
      </w:r>
      <w:r w:rsidR="00F162F2" w:rsidRPr="00F162F2">
        <w:rPr>
          <w:rFonts w:ascii="Times New Roman" w:hAnsi="Times New Roman"/>
          <w:sz w:val="28"/>
          <w:szCs w:val="28"/>
          <w:lang w:val="uk-UA"/>
        </w:rPr>
        <w:t xml:space="preserve"> електричних сигналів</w:t>
      </w:r>
      <w:r w:rsidR="00F162F2">
        <w:rPr>
          <w:rFonts w:ascii="Times New Roman" w:hAnsi="Times New Roman"/>
          <w:sz w:val="28"/>
          <w:szCs w:val="28"/>
          <w:lang w:val="uk-UA"/>
        </w:rPr>
        <w:t xml:space="preserve">. </w:t>
      </w:r>
    </w:p>
    <w:p w:rsidR="003F4277" w:rsidRDefault="00F162F2" w:rsidP="00A2555F">
      <w:pPr>
        <w:pStyle w:val="a3"/>
        <w:spacing w:line="288" w:lineRule="auto"/>
        <w:ind w:firstLine="709"/>
        <w:rPr>
          <w:rFonts w:ascii="Times New Roman" w:hAnsi="Times New Roman"/>
          <w:sz w:val="28"/>
          <w:szCs w:val="28"/>
          <w:lang w:val="uk-UA"/>
        </w:rPr>
      </w:pPr>
      <w:r w:rsidRPr="00F162F2">
        <w:rPr>
          <w:rFonts w:ascii="Times New Roman" w:hAnsi="Times New Roman"/>
          <w:sz w:val="28"/>
          <w:szCs w:val="28"/>
          <w:lang w:val="uk-UA"/>
        </w:rPr>
        <w:t>Розроблений аналізатор якості електроенергії має широкі можливості</w:t>
      </w:r>
      <w:r w:rsidR="00430B2D">
        <w:rPr>
          <w:rFonts w:ascii="Times New Roman" w:hAnsi="Times New Roman"/>
          <w:sz w:val="28"/>
          <w:szCs w:val="28"/>
          <w:lang w:val="uk-UA"/>
        </w:rPr>
        <w:t xml:space="preserve">. </w:t>
      </w:r>
      <w:r w:rsidR="00430B2D" w:rsidRPr="00430B2D">
        <w:rPr>
          <w:rFonts w:ascii="Times New Roman" w:hAnsi="Times New Roman"/>
          <w:sz w:val="28"/>
          <w:szCs w:val="28"/>
          <w:lang w:val="uk-UA"/>
        </w:rPr>
        <w:t>Вимірювані параметри:</w:t>
      </w:r>
      <w:r w:rsidR="00430B2D">
        <w:rPr>
          <w:rFonts w:ascii="Times New Roman" w:hAnsi="Times New Roman"/>
          <w:sz w:val="28"/>
          <w:szCs w:val="28"/>
          <w:lang w:val="uk-UA"/>
        </w:rPr>
        <w:t xml:space="preserve"> с</w:t>
      </w:r>
      <w:r w:rsidR="00430B2D" w:rsidRPr="00430B2D">
        <w:rPr>
          <w:rFonts w:ascii="Times New Roman" w:hAnsi="Times New Roman"/>
          <w:sz w:val="28"/>
          <w:szCs w:val="28"/>
          <w:lang w:val="uk-UA"/>
        </w:rPr>
        <w:t>ередньоквадратичні напруга і струм;</w:t>
      </w:r>
      <w:r w:rsidR="00430B2D">
        <w:rPr>
          <w:rFonts w:ascii="Times New Roman" w:hAnsi="Times New Roman"/>
          <w:sz w:val="28"/>
          <w:szCs w:val="28"/>
          <w:lang w:val="uk-UA"/>
        </w:rPr>
        <w:t xml:space="preserve"> а</w:t>
      </w:r>
      <w:r w:rsidR="00430B2D" w:rsidRPr="00430B2D">
        <w:rPr>
          <w:rFonts w:ascii="Times New Roman" w:hAnsi="Times New Roman"/>
          <w:sz w:val="28"/>
          <w:szCs w:val="28"/>
          <w:lang w:val="uk-UA"/>
        </w:rPr>
        <w:t>ктивна, реактивна і повна потужність;</w:t>
      </w:r>
      <w:r w:rsidR="00430B2D">
        <w:rPr>
          <w:rFonts w:ascii="Times New Roman" w:hAnsi="Times New Roman"/>
          <w:sz w:val="28"/>
          <w:szCs w:val="28"/>
          <w:lang w:val="uk-UA"/>
        </w:rPr>
        <w:t xml:space="preserve"> </w:t>
      </w:r>
      <w:r w:rsidR="00430B2D" w:rsidRPr="00430B2D">
        <w:rPr>
          <w:rFonts w:ascii="Times New Roman" w:hAnsi="Times New Roman"/>
          <w:sz w:val="28"/>
          <w:szCs w:val="28"/>
          <w:lang w:val="uk-UA"/>
        </w:rPr>
        <w:t>коефіцієнт потужності;</w:t>
      </w:r>
      <w:r w:rsidR="00430B2D">
        <w:rPr>
          <w:rFonts w:ascii="Times New Roman" w:hAnsi="Times New Roman"/>
          <w:sz w:val="28"/>
          <w:szCs w:val="28"/>
          <w:lang w:val="uk-UA"/>
        </w:rPr>
        <w:t xml:space="preserve"> </w:t>
      </w:r>
      <w:r w:rsidR="00430B2D">
        <w:rPr>
          <w:rFonts w:ascii="Times New Roman" w:hAnsi="Times New Roman"/>
          <w:sz w:val="28"/>
          <w:szCs w:val="28"/>
          <w:lang w:val="en-US"/>
        </w:rPr>
        <w:t>c</w:t>
      </w:r>
      <w:proofErr w:type="spellStart"/>
      <w:r w:rsidR="00430B2D" w:rsidRPr="00430B2D">
        <w:rPr>
          <w:rFonts w:ascii="Times New Roman" w:hAnsi="Times New Roman"/>
          <w:sz w:val="28"/>
          <w:szCs w:val="28"/>
          <w:lang w:val="uk-UA"/>
        </w:rPr>
        <w:t>os</w:t>
      </w:r>
      <w:r w:rsidR="003F12A4">
        <w:rPr>
          <w:rFonts w:ascii="Times New Roman" w:hAnsi="Times New Roman"/>
          <w:sz w:val="28"/>
          <w:szCs w:val="28"/>
          <w:lang w:val="uk-UA"/>
        </w:rPr>
        <w:t>φ</w:t>
      </w:r>
      <w:proofErr w:type="spellEnd"/>
      <w:r w:rsidR="00430B2D" w:rsidRPr="00430B2D">
        <w:rPr>
          <w:rFonts w:ascii="Times New Roman" w:hAnsi="Times New Roman"/>
          <w:sz w:val="28"/>
          <w:szCs w:val="28"/>
          <w:lang w:val="uk-UA"/>
        </w:rPr>
        <w:t xml:space="preserve"> по першій гармоніці;</w:t>
      </w:r>
      <w:r w:rsidR="003F12A4" w:rsidRPr="003F12A4">
        <w:rPr>
          <w:rFonts w:ascii="Times New Roman" w:hAnsi="Times New Roman"/>
          <w:sz w:val="28"/>
          <w:szCs w:val="28"/>
          <w:lang w:val="uk-UA"/>
        </w:rPr>
        <w:t xml:space="preserve"> </w:t>
      </w:r>
      <w:r w:rsidR="003F12A4">
        <w:rPr>
          <w:rFonts w:ascii="Times New Roman" w:hAnsi="Times New Roman"/>
          <w:sz w:val="28"/>
          <w:szCs w:val="28"/>
          <w:lang w:val="uk-UA"/>
        </w:rPr>
        <w:t>ч</w:t>
      </w:r>
      <w:r w:rsidR="00430B2D" w:rsidRPr="00430B2D">
        <w:rPr>
          <w:rFonts w:ascii="Times New Roman" w:hAnsi="Times New Roman"/>
          <w:sz w:val="28"/>
          <w:szCs w:val="28"/>
          <w:lang w:val="uk-UA"/>
        </w:rPr>
        <w:t>астота;</w:t>
      </w:r>
      <w:r w:rsidR="003F12A4">
        <w:rPr>
          <w:rFonts w:ascii="Times New Roman" w:hAnsi="Times New Roman"/>
          <w:sz w:val="28"/>
          <w:szCs w:val="28"/>
          <w:lang w:val="uk-UA"/>
        </w:rPr>
        <w:t xml:space="preserve"> а</w:t>
      </w:r>
      <w:r w:rsidR="00430B2D" w:rsidRPr="00430B2D">
        <w:rPr>
          <w:rFonts w:ascii="Times New Roman" w:hAnsi="Times New Roman"/>
          <w:sz w:val="28"/>
          <w:szCs w:val="28"/>
          <w:lang w:val="uk-UA"/>
        </w:rPr>
        <w:t>ктивна потужність;</w:t>
      </w:r>
      <w:r w:rsidR="003F12A4">
        <w:rPr>
          <w:rFonts w:ascii="Times New Roman" w:hAnsi="Times New Roman"/>
          <w:sz w:val="28"/>
          <w:szCs w:val="28"/>
          <w:lang w:val="uk-UA"/>
        </w:rPr>
        <w:t xml:space="preserve"> н</w:t>
      </w:r>
      <w:r w:rsidR="00430B2D" w:rsidRPr="00430B2D">
        <w:rPr>
          <w:rFonts w:ascii="Times New Roman" w:hAnsi="Times New Roman"/>
          <w:sz w:val="28"/>
          <w:szCs w:val="28"/>
          <w:lang w:val="uk-UA"/>
        </w:rPr>
        <w:t>апруга і струм першої гармоніки;</w:t>
      </w:r>
      <w:r w:rsidR="003F12A4">
        <w:rPr>
          <w:rFonts w:ascii="Times New Roman" w:hAnsi="Times New Roman"/>
          <w:sz w:val="28"/>
          <w:szCs w:val="28"/>
          <w:lang w:val="uk-UA"/>
        </w:rPr>
        <w:t xml:space="preserve"> к</w:t>
      </w:r>
      <w:r w:rsidR="00430B2D" w:rsidRPr="00430B2D">
        <w:rPr>
          <w:rFonts w:ascii="Times New Roman" w:hAnsi="Times New Roman"/>
          <w:sz w:val="28"/>
          <w:szCs w:val="28"/>
          <w:lang w:val="uk-UA"/>
        </w:rPr>
        <w:t>оефіцієнт гармонік напруги і струму;</w:t>
      </w:r>
      <w:r w:rsidR="003F12A4">
        <w:rPr>
          <w:rFonts w:ascii="Times New Roman" w:hAnsi="Times New Roman"/>
          <w:sz w:val="28"/>
          <w:szCs w:val="28"/>
          <w:lang w:val="uk-UA"/>
        </w:rPr>
        <w:t xml:space="preserve"> к</w:t>
      </w:r>
      <w:r w:rsidR="00430B2D" w:rsidRPr="00430B2D">
        <w:rPr>
          <w:rFonts w:ascii="Times New Roman" w:hAnsi="Times New Roman"/>
          <w:sz w:val="28"/>
          <w:szCs w:val="28"/>
          <w:lang w:val="uk-UA"/>
        </w:rPr>
        <w:t>оефіцієнт амплітуди напруги та струму.</w:t>
      </w:r>
      <w:r w:rsidR="00B77B1E">
        <w:rPr>
          <w:rFonts w:ascii="Times New Roman" w:hAnsi="Times New Roman"/>
          <w:sz w:val="28"/>
          <w:szCs w:val="28"/>
          <w:lang w:val="uk-UA"/>
        </w:rPr>
        <w:t xml:space="preserve"> </w:t>
      </w:r>
    </w:p>
    <w:p w:rsidR="008741EA" w:rsidRDefault="00B77B1E" w:rsidP="00A2555F">
      <w:pPr>
        <w:pStyle w:val="a3"/>
        <w:spacing w:line="288" w:lineRule="auto"/>
        <w:ind w:firstLine="709"/>
        <w:rPr>
          <w:rFonts w:ascii="Times New Roman" w:hAnsi="Times New Roman"/>
          <w:sz w:val="28"/>
          <w:szCs w:val="28"/>
          <w:lang w:val="uk-UA"/>
        </w:rPr>
      </w:pPr>
      <w:r w:rsidRPr="00B77B1E">
        <w:rPr>
          <w:rFonts w:ascii="Times New Roman" w:hAnsi="Times New Roman"/>
          <w:sz w:val="28"/>
          <w:szCs w:val="28"/>
          <w:lang w:val="uk-UA"/>
        </w:rPr>
        <w:t xml:space="preserve">Для промислових вимірювань </w:t>
      </w:r>
      <w:r w:rsidR="00DC5345">
        <w:rPr>
          <w:rFonts w:ascii="Times New Roman" w:hAnsi="Times New Roman"/>
          <w:sz w:val="28"/>
          <w:szCs w:val="28"/>
          <w:lang w:val="uk-UA"/>
        </w:rPr>
        <w:t>авторами</w:t>
      </w:r>
      <w:r w:rsidRPr="00B77B1E">
        <w:rPr>
          <w:rFonts w:ascii="Times New Roman" w:hAnsi="Times New Roman"/>
          <w:sz w:val="28"/>
          <w:szCs w:val="28"/>
          <w:lang w:val="uk-UA"/>
        </w:rPr>
        <w:t xml:space="preserve"> розроблений універсальний реєстратор електричних сигналів ВК-214</w:t>
      </w:r>
      <w:r w:rsidR="00C61830">
        <w:rPr>
          <w:rFonts w:ascii="Times New Roman" w:hAnsi="Times New Roman"/>
          <w:sz w:val="28"/>
          <w:szCs w:val="28"/>
          <w:lang w:val="uk-UA"/>
        </w:rPr>
        <w:t xml:space="preserve">. Його </w:t>
      </w:r>
      <w:r w:rsidR="0093086A">
        <w:rPr>
          <w:rFonts w:ascii="Times New Roman" w:hAnsi="Times New Roman"/>
          <w:sz w:val="28"/>
          <w:szCs w:val="28"/>
          <w:lang w:val="uk-UA"/>
        </w:rPr>
        <w:t xml:space="preserve">характеристики: </w:t>
      </w:r>
      <w:r w:rsidR="008B585D" w:rsidRPr="008B585D">
        <w:rPr>
          <w:rFonts w:ascii="Times New Roman" w:hAnsi="Times New Roman"/>
          <w:sz w:val="28"/>
          <w:szCs w:val="28"/>
          <w:lang w:val="uk-UA"/>
        </w:rPr>
        <w:t>4 канал</w:t>
      </w:r>
      <w:r w:rsidR="001F7605">
        <w:rPr>
          <w:rFonts w:ascii="Times New Roman" w:hAnsi="Times New Roman"/>
          <w:sz w:val="28"/>
          <w:szCs w:val="28"/>
          <w:lang w:val="uk-UA"/>
        </w:rPr>
        <w:t>и</w:t>
      </w:r>
      <w:r w:rsidR="008B585D" w:rsidRPr="008B585D">
        <w:rPr>
          <w:rFonts w:ascii="Times New Roman" w:hAnsi="Times New Roman"/>
          <w:sz w:val="28"/>
          <w:szCs w:val="28"/>
          <w:lang w:val="uk-UA"/>
        </w:rPr>
        <w:t xml:space="preserve"> напр</w:t>
      </w:r>
      <w:r w:rsidR="001F7605">
        <w:rPr>
          <w:rFonts w:ascii="Times New Roman" w:hAnsi="Times New Roman"/>
          <w:sz w:val="28"/>
          <w:szCs w:val="28"/>
          <w:lang w:val="uk-UA"/>
        </w:rPr>
        <w:t>уги з</w:t>
      </w:r>
      <w:r w:rsidR="008B585D" w:rsidRPr="008B585D">
        <w:rPr>
          <w:rFonts w:ascii="Times New Roman" w:hAnsi="Times New Roman"/>
          <w:sz w:val="28"/>
          <w:szCs w:val="28"/>
          <w:lang w:val="uk-UA"/>
        </w:rPr>
        <w:t xml:space="preserve"> </w:t>
      </w:r>
      <w:r w:rsidR="00084C6A" w:rsidRPr="00084C6A">
        <w:rPr>
          <w:rFonts w:ascii="Times New Roman" w:hAnsi="Times New Roman"/>
          <w:sz w:val="28"/>
          <w:szCs w:val="28"/>
          <w:lang w:val="uk-UA"/>
        </w:rPr>
        <w:t xml:space="preserve">диференціальними входами </w:t>
      </w:r>
      <w:r w:rsidR="008B585D" w:rsidRPr="008B585D">
        <w:rPr>
          <w:rFonts w:ascii="Times New Roman" w:hAnsi="Times New Roman"/>
          <w:sz w:val="28"/>
          <w:szCs w:val="28"/>
          <w:lang w:val="uk-UA"/>
        </w:rPr>
        <w:t>(~250V);</w:t>
      </w:r>
      <w:r w:rsidR="00084C6A">
        <w:rPr>
          <w:rFonts w:ascii="Times New Roman" w:hAnsi="Times New Roman"/>
          <w:sz w:val="28"/>
          <w:szCs w:val="28"/>
          <w:lang w:val="uk-UA"/>
        </w:rPr>
        <w:t xml:space="preserve">  </w:t>
      </w:r>
      <w:r w:rsidR="008B585D" w:rsidRPr="008B585D">
        <w:rPr>
          <w:rFonts w:ascii="Times New Roman" w:hAnsi="Times New Roman"/>
          <w:sz w:val="28"/>
          <w:szCs w:val="28"/>
          <w:lang w:val="uk-UA"/>
        </w:rPr>
        <w:t xml:space="preserve">4 </w:t>
      </w:r>
      <w:r w:rsidR="005E1FFE" w:rsidRPr="005E1FFE">
        <w:rPr>
          <w:rFonts w:ascii="Times New Roman" w:hAnsi="Times New Roman"/>
          <w:sz w:val="28"/>
          <w:szCs w:val="28"/>
          <w:lang w:val="uk-UA"/>
        </w:rPr>
        <w:t xml:space="preserve">канали струму </w:t>
      </w:r>
      <w:r w:rsidR="008B585D" w:rsidRPr="008B585D">
        <w:rPr>
          <w:rFonts w:ascii="Times New Roman" w:hAnsi="Times New Roman"/>
          <w:sz w:val="28"/>
          <w:szCs w:val="28"/>
          <w:lang w:val="uk-UA"/>
        </w:rPr>
        <w:t xml:space="preserve">(~10A) </w:t>
      </w:r>
      <w:r w:rsidR="009118EE" w:rsidRPr="009118EE">
        <w:rPr>
          <w:rFonts w:ascii="Times New Roman" w:hAnsi="Times New Roman"/>
          <w:sz w:val="28"/>
          <w:szCs w:val="28"/>
          <w:lang w:val="uk-UA"/>
        </w:rPr>
        <w:t xml:space="preserve">з активною компенсацією опору вторинних обмоток </w:t>
      </w:r>
      <w:r w:rsidR="008B585D" w:rsidRPr="008B585D">
        <w:rPr>
          <w:rFonts w:ascii="Times New Roman" w:hAnsi="Times New Roman"/>
          <w:sz w:val="28"/>
          <w:szCs w:val="28"/>
          <w:lang w:val="uk-UA"/>
        </w:rPr>
        <w:t>Т</w:t>
      </w:r>
      <w:r w:rsidR="009118EE">
        <w:rPr>
          <w:rFonts w:ascii="Times New Roman" w:hAnsi="Times New Roman"/>
          <w:sz w:val="28"/>
          <w:szCs w:val="28"/>
          <w:lang w:val="uk-UA"/>
        </w:rPr>
        <w:t>С</w:t>
      </w:r>
      <w:r w:rsidR="008B585D" w:rsidRPr="008B585D">
        <w:rPr>
          <w:rFonts w:ascii="Times New Roman" w:hAnsi="Times New Roman"/>
          <w:sz w:val="28"/>
          <w:szCs w:val="28"/>
          <w:lang w:val="uk-UA"/>
        </w:rPr>
        <w:t xml:space="preserve"> (фазова погр</w:t>
      </w:r>
      <w:r w:rsidR="009118EE">
        <w:rPr>
          <w:rFonts w:ascii="Times New Roman" w:hAnsi="Times New Roman"/>
          <w:sz w:val="28"/>
          <w:szCs w:val="28"/>
          <w:lang w:val="uk-UA"/>
        </w:rPr>
        <w:t>і</w:t>
      </w:r>
      <w:r w:rsidR="008B585D" w:rsidRPr="008B585D">
        <w:rPr>
          <w:rFonts w:ascii="Times New Roman" w:hAnsi="Times New Roman"/>
          <w:sz w:val="28"/>
          <w:szCs w:val="28"/>
          <w:lang w:val="uk-UA"/>
        </w:rPr>
        <w:t>шн</w:t>
      </w:r>
      <w:r w:rsidR="009118EE">
        <w:rPr>
          <w:rFonts w:ascii="Times New Roman" w:hAnsi="Times New Roman"/>
          <w:sz w:val="28"/>
          <w:szCs w:val="28"/>
          <w:lang w:val="uk-UA"/>
        </w:rPr>
        <w:t>і</w:t>
      </w:r>
      <w:r w:rsidR="008B585D" w:rsidRPr="008B585D">
        <w:rPr>
          <w:rFonts w:ascii="Times New Roman" w:hAnsi="Times New Roman"/>
          <w:sz w:val="28"/>
          <w:szCs w:val="28"/>
          <w:lang w:val="uk-UA"/>
        </w:rPr>
        <w:t>сть &lt;2° при 50 Гц);</w:t>
      </w:r>
      <w:r w:rsidR="009118EE">
        <w:rPr>
          <w:rFonts w:ascii="Times New Roman" w:hAnsi="Times New Roman"/>
          <w:sz w:val="28"/>
          <w:szCs w:val="28"/>
          <w:lang w:val="uk-UA"/>
        </w:rPr>
        <w:t xml:space="preserve"> </w:t>
      </w:r>
      <w:r w:rsidR="008B585D" w:rsidRPr="008B585D">
        <w:rPr>
          <w:rFonts w:ascii="Times New Roman" w:hAnsi="Times New Roman"/>
          <w:sz w:val="28"/>
          <w:szCs w:val="28"/>
          <w:lang w:val="uk-UA"/>
        </w:rPr>
        <w:t xml:space="preserve"> 4 </w:t>
      </w:r>
      <w:r w:rsidR="00340A31" w:rsidRPr="00340A31">
        <w:rPr>
          <w:rFonts w:ascii="Times New Roman" w:hAnsi="Times New Roman"/>
          <w:sz w:val="28"/>
          <w:szCs w:val="28"/>
          <w:lang w:val="uk-UA"/>
        </w:rPr>
        <w:t>ізольованих дискретних вход</w:t>
      </w:r>
      <w:r w:rsidR="00340A31">
        <w:rPr>
          <w:rFonts w:ascii="Times New Roman" w:hAnsi="Times New Roman"/>
          <w:sz w:val="28"/>
          <w:szCs w:val="28"/>
          <w:lang w:val="uk-UA"/>
        </w:rPr>
        <w:t xml:space="preserve">и </w:t>
      </w:r>
      <w:r w:rsidR="00340A31" w:rsidRPr="00340A31">
        <w:rPr>
          <w:rFonts w:ascii="Times New Roman" w:hAnsi="Times New Roman"/>
          <w:sz w:val="28"/>
          <w:szCs w:val="28"/>
          <w:lang w:val="uk-UA"/>
        </w:rPr>
        <w:t xml:space="preserve"> </w:t>
      </w:r>
      <w:r w:rsidR="008B585D" w:rsidRPr="008B585D">
        <w:rPr>
          <w:rFonts w:ascii="Times New Roman" w:hAnsi="Times New Roman"/>
          <w:sz w:val="28"/>
          <w:szCs w:val="28"/>
          <w:lang w:val="uk-UA"/>
        </w:rPr>
        <w:t>(24-220 В, пост./</w:t>
      </w:r>
      <w:proofErr w:type="spellStart"/>
      <w:r w:rsidR="00C62C52">
        <w:rPr>
          <w:rFonts w:ascii="Times New Roman" w:hAnsi="Times New Roman"/>
          <w:sz w:val="28"/>
          <w:szCs w:val="28"/>
          <w:lang w:val="uk-UA"/>
        </w:rPr>
        <w:t>з</w:t>
      </w:r>
      <w:r w:rsidR="008B585D" w:rsidRPr="008B585D">
        <w:rPr>
          <w:rFonts w:ascii="Times New Roman" w:hAnsi="Times New Roman"/>
          <w:sz w:val="28"/>
          <w:szCs w:val="28"/>
          <w:lang w:val="uk-UA"/>
        </w:rPr>
        <w:t>м</w:t>
      </w:r>
      <w:proofErr w:type="spellEnd"/>
      <w:r w:rsidR="008B585D" w:rsidRPr="008B585D">
        <w:rPr>
          <w:rFonts w:ascii="Times New Roman" w:hAnsi="Times New Roman"/>
          <w:sz w:val="28"/>
          <w:szCs w:val="28"/>
          <w:lang w:val="uk-UA"/>
        </w:rPr>
        <w:t xml:space="preserve">. </w:t>
      </w:r>
      <w:r w:rsidR="00C62C52">
        <w:rPr>
          <w:rFonts w:ascii="Times New Roman" w:hAnsi="Times New Roman"/>
          <w:sz w:val="28"/>
          <w:szCs w:val="28"/>
          <w:lang w:val="uk-UA"/>
        </w:rPr>
        <w:t>струм</w:t>
      </w:r>
      <w:r w:rsidR="008B585D" w:rsidRPr="008B585D">
        <w:rPr>
          <w:rFonts w:ascii="Times New Roman" w:hAnsi="Times New Roman"/>
          <w:sz w:val="28"/>
          <w:szCs w:val="28"/>
          <w:lang w:val="uk-UA"/>
        </w:rPr>
        <w:t>);</w:t>
      </w:r>
      <w:r w:rsidR="00C62C52">
        <w:rPr>
          <w:rFonts w:ascii="Times New Roman" w:hAnsi="Times New Roman"/>
          <w:sz w:val="28"/>
          <w:szCs w:val="28"/>
          <w:lang w:val="uk-UA"/>
        </w:rPr>
        <w:t xml:space="preserve"> </w:t>
      </w:r>
      <w:r w:rsidR="008B585D" w:rsidRPr="008B585D">
        <w:rPr>
          <w:rFonts w:ascii="Times New Roman" w:hAnsi="Times New Roman"/>
          <w:sz w:val="28"/>
          <w:szCs w:val="28"/>
          <w:lang w:val="uk-UA"/>
        </w:rPr>
        <w:t xml:space="preserve"> АЦП: 12 б</w:t>
      </w:r>
      <w:r w:rsidR="00C62C52">
        <w:rPr>
          <w:rFonts w:ascii="Times New Roman" w:hAnsi="Times New Roman"/>
          <w:sz w:val="28"/>
          <w:szCs w:val="28"/>
          <w:lang w:val="uk-UA"/>
        </w:rPr>
        <w:t>і</w:t>
      </w:r>
      <w:r w:rsidR="008B585D" w:rsidRPr="008B585D">
        <w:rPr>
          <w:rFonts w:ascii="Times New Roman" w:hAnsi="Times New Roman"/>
          <w:sz w:val="28"/>
          <w:szCs w:val="28"/>
          <w:lang w:val="uk-UA"/>
        </w:rPr>
        <w:t>т, 9,3 кГц при 8 каналах;</w:t>
      </w:r>
      <w:r w:rsidR="00C62C52">
        <w:rPr>
          <w:rFonts w:ascii="Times New Roman" w:hAnsi="Times New Roman"/>
          <w:sz w:val="28"/>
          <w:szCs w:val="28"/>
          <w:lang w:val="uk-UA"/>
        </w:rPr>
        <w:t xml:space="preserve"> </w:t>
      </w:r>
      <w:r w:rsidR="00D77038" w:rsidRPr="00D77038">
        <w:rPr>
          <w:rFonts w:ascii="Times New Roman" w:hAnsi="Times New Roman"/>
          <w:sz w:val="28"/>
          <w:szCs w:val="28"/>
          <w:lang w:val="uk-UA"/>
        </w:rPr>
        <w:t xml:space="preserve">підключення по USB </w:t>
      </w:r>
      <w:proofErr w:type="spellStart"/>
      <w:r w:rsidR="00D77038" w:rsidRPr="00D77038">
        <w:rPr>
          <w:rFonts w:ascii="Times New Roman" w:hAnsi="Times New Roman"/>
          <w:sz w:val="28"/>
          <w:szCs w:val="28"/>
          <w:lang w:val="uk-UA"/>
        </w:rPr>
        <w:t>Full</w:t>
      </w:r>
      <w:proofErr w:type="spellEnd"/>
      <w:r w:rsidR="00D77038" w:rsidRPr="00D77038">
        <w:rPr>
          <w:rFonts w:ascii="Times New Roman" w:hAnsi="Times New Roman"/>
          <w:sz w:val="28"/>
          <w:szCs w:val="28"/>
          <w:lang w:val="uk-UA"/>
        </w:rPr>
        <w:t xml:space="preserve"> </w:t>
      </w:r>
      <w:proofErr w:type="spellStart"/>
      <w:r w:rsidR="00D77038" w:rsidRPr="00D77038">
        <w:rPr>
          <w:rFonts w:ascii="Times New Roman" w:hAnsi="Times New Roman"/>
          <w:sz w:val="28"/>
          <w:szCs w:val="28"/>
          <w:lang w:val="uk-UA"/>
        </w:rPr>
        <w:t>Speed</w:t>
      </w:r>
      <w:proofErr w:type="spellEnd"/>
      <w:r w:rsidR="00D77038" w:rsidRPr="00D77038">
        <w:rPr>
          <w:rFonts w:ascii="Times New Roman" w:hAnsi="Times New Roman"/>
          <w:sz w:val="28"/>
          <w:szCs w:val="28"/>
          <w:lang w:val="uk-UA"/>
        </w:rPr>
        <w:t xml:space="preserve"> з можливістю</w:t>
      </w:r>
      <w:r w:rsidR="00D77038">
        <w:rPr>
          <w:rFonts w:ascii="Times New Roman" w:hAnsi="Times New Roman"/>
          <w:sz w:val="28"/>
          <w:szCs w:val="28"/>
          <w:lang w:val="uk-UA"/>
        </w:rPr>
        <w:t xml:space="preserve"> </w:t>
      </w:r>
      <w:r w:rsidR="00D77038" w:rsidRPr="00D77038">
        <w:rPr>
          <w:rFonts w:ascii="Times New Roman" w:hAnsi="Times New Roman"/>
          <w:sz w:val="28"/>
          <w:szCs w:val="28"/>
          <w:lang w:val="uk-UA"/>
        </w:rPr>
        <w:t>живлення від шини і передачею даних на ПК в</w:t>
      </w:r>
      <w:r w:rsidR="00D77038">
        <w:rPr>
          <w:rFonts w:ascii="Times New Roman" w:hAnsi="Times New Roman"/>
          <w:sz w:val="28"/>
          <w:szCs w:val="28"/>
          <w:lang w:val="uk-UA"/>
        </w:rPr>
        <w:t xml:space="preserve"> </w:t>
      </w:r>
      <w:r w:rsidR="00D77038" w:rsidRPr="00D77038">
        <w:rPr>
          <w:rFonts w:ascii="Times New Roman" w:hAnsi="Times New Roman"/>
          <w:sz w:val="28"/>
          <w:szCs w:val="28"/>
          <w:lang w:val="uk-UA"/>
        </w:rPr>
        <w:t>реальному часі</w:t>
      </w:r>
      <w:r w:rsidR="008B585D" w:rsidRPr="008B585D">
        <w:rPr>
          <w:rFonts w:ascii="Times New Roman" w:hAnsi="Times New Roman"/>
          <w:sz w:val="28"/>
          <w:szCs w:val="28"/>
          <w:lang w:val="uk-UA"/>
        </w:rPr>
        <w:t>;</w:t>
      </w:r>
      <w:r w:rsidR="003E4C80">
        <w:rPr>
          <w:rFonts w:ascii="Times New Roman" w:hAnsi="Times New Roman"/>
          <w:sz w:val="28"/>
          <w:szCs w:val="28"/>
          <w:lang w:val="uk-UA"/>
        </w:rPr>
        <w:t xml:space="preserve"> </w:t>
      </w:r>
      <w:r w:rsidR="003E4C80" w:rsidRPr="003E4C80">
        <w:rPr>
          <w:rFonts w:ascii="Times New Roman" w:hAnsi="Times New Roman"/>
          <w:sz w:val="28"/>
          <w:szCs w:val="28"/>
          <w:lang w:val="uk-UA"/>
        </w:rPr>
        <w:t>можливість запису осцилограм</w:t>
      </w:r>
      <w:r w:rsidR="003E4C80">
        <w:rPr>
          <w:rFonts w:ascii="Times New Roman" w:hAnsi="Times New Roman"/>
          <w:sz w:val="28"/>
          <w:szCs w:val="28"/>
          <w:lang w:val="uk-UA"/>
        </w:rPr>
        <w:t xml:space="preserve"> </w:t>
      </w:r>
      <w:r w:rsidR="003E4C80" w:rsidRPr="003E4C80">
        <w:rPr>
          <w:rFonts w:ascii="Times New Roman" w:hAnsi="Times New Roman"/>
          <w:sz w:val="28"/>
          <w:szCs w:val="28"/>
          <w:lang w:val="uk-UA"/>
        </w:rPr>
        <w:t>на MMC / SD / SDHC карту пам'яті</w:t>
      </w:r>
      <w:r w:rsidR="008B585D" w:rsidRPr="008B585D">
        <w:rPr>
          <w:rFonts w:ascii="Times New Roman" w:hAnsi="Times New Roman"/>
          <w:sz w:val="28"/>
          <w:szCs w:val="28"/>
          <w:lang w:val="uk-UA"/>
        </w:rPr>
        <w:t>;</w:t>
      </w:r>
      <w:r w:rsidR="00467082">
        <w:rPr>
          <w:rFonts w:ascii="Times New Roman" w:hAnsi="Times New Roman"/>
          <w:sz w:val="28"/>
          <w:szCs w:val="28"/>
          <w:lang w:val="uk-UA"/>
        </w:rPr>
        <w:t xml:space="preserve"> </w:t>
      </w:r>
      <w:r w:rsidR="008B585D" w:rsidRPr="008B585D">
        <w:rPr>
          <w:rFonts w:ascii="Times New Roman" w:hAnsi="Times New Roman"/>
          <w:sz w:val="28"/>
          <w:szCs w:val="28"/>
          <w:lang w:val="uk-UA"/>
        </w:rPr>
        <w:t xml:space="preserve"> </w:t>
      </w:r>
      <w:r w:rsidR="00467082" w:rsidRPr="00467082">
        <w:rPr>
          <w:rFonts w:ascii="Times New Roman" w:hAnsi="Times New Roman"/>
          <w:sz w:val="28"/>
          <w:szCs w:val="28"/>
          <w:lang w:val="uk-UA"/>
        </w:rPr>
        <w:t>оригінальний алгоритм стиснення</w:t>
      </w:r>
      <w:r w:rsidR="00467082">
        <w:rPr>
          <w:rFonts w:ascii="Times New Roman" w:hAnsi="Times New Roman"/>
          <w:sz w:val="28"/>
          <w:szCs w:val="28"/>
          <w:lang w:val="uk-UA"/>
        </w:rPr>
        <w:t xml:space="preserve"> </w:t>
      </w:r>
      <w:r w:rsidR="00467082" w:rsidRPr="00467082">
        <w:rPr>
          <w:rFonts w:ascii="Times New Roman" w:hAnsi="Times New Roman"/>
          <w:sz w:val="28"/>
          <w:szCs w:val="28"/>
          <w:lang w:val="uk-UA"/>
        </w:rPr>
        <w:t>даних осцилограм</w:t>
      </w:r>
      <w:r w:rsidR="008B585D" w:rsidRPr="008B585D">
        <w:rPr>
          <w:rFonts w:ascii="Times New Roman" w:hAnsi="Times New Roman"/>
          <w:sz w:val="28"/>
          <w:szCs w:val="28"/>
          <w:lang w:val="uk-UA"/>
        </w:rPr>
        <w:t>;</w:t>
      </w:r>
      <w:r w:rsidR="006D7060">
        <w:rPr>
          <w:rFonts w:ascii="Times New Roman" w:hAnsi="Times New Roman"/>
          <w:sz w:val="28"/>
          <w:szCs w:val="28"/>
          <w:lang w:val="uk-UA"/>
        </w:rPr>
        <w:t xml:space="preserve"> </w:t>
      </w:r>
      <w:r w:rsidR="006D7060" w:rsidRPr="006D7060">
        <w:rPr>
          <w:rFonts w:ascii="Times New Roman" w:hAnsi="Times New Roman"/>
          <w:sz w:val="28"/>
          <w:szCs w:val="28"/>
          <w:lang w:val="uk-UA"/>
        </w:rPr>
        <w:t>можливість початку запису</w:t>
      </w:r>
      <w:r w:rsidR="006D7060">
        <w:rPr>
          <w:rFonts w:ascii="Times New Roman" w:hAnsi="Times New Roman"/>
          <w:sz w:val="28"/>
          <w:szCs w:val="28"/>
          <w:lang w:val="uk-UA"/>
        </w:rPr>
        <w:t xml:space="preserve"> </w:t>
      </w:r>
      <w:r w:rsidR="006D7060" w:rsidRPr="006D7060">
        <w:rPr>
          <w:rFonts w:ascii="Times New Roman" w:hAnsi="Times New Roman"/>
          <w:sz w:val="28"/>
          <w:szCs w:val="28"/>
          <w:lang w:val="uk-UA"/>
        </w:rPr>
        <w:t xml:space="preserve">за умовою </w:t>
      </w:r>
      <w:r w:rsidR="008B585D" w:rsidRPr="008B585D">
        <w:rPr>
          <w:rFonts w:ascii="Times New Roman" w:hAnsi="Times New Roman"/>
          <w:sz w:val="28"/>
          <w:szCs w:val="28"/>
          <w:lang w:val="uk-UA"/>
        </w:rPr>
        <w:t>(</w:t>
      </w:r>
      <w:r w:rsidR="00A2555F" w:rsidRPr="00A2555F">
        <w:rPr>
          <w:rFonts w:ascii="Times New Roman" w:hAnsi="Times New Roman"/>
          <w:sz w:val="28"/>
          <w:szCs w:val="28"/>
          <w:lang w:val="uk-UA"/>
        </w:rPr>
        <w:t>робота в режимі</w:t>
      </w:r>
      <w:r w:rsidR="00A2555F">
        <w:rPr>
          <w:rFonts w:ascii="Times New Roman" w:hAnsi="Times New Roman"/>
          <w:sz w:val="28"/>
          <w:szCs w:val="28"/>
          <w:lang w:val="uk-UA"/>
        </w:rPr>
        <w:t xml:space="preserve"> </w:t>
      </w:r>
      <w:r w:rsidR="00A2555F" w:rsidRPr="00A2555F">
        <w:rPr>
          <w:rFonts w:ascii="Times New Roman" w:hAnsi="Times New Roman"/>
          <w:sz w:val="28"/>
          <w:szCs w:val="28"/>
          <w:lang w:val="uk-UA"/>
        </w:rPr>
        <w:t>аварійного реєстратора</w:t>
      </w:r>
      <w:r w:rsidR="008B585D" w:rsidRPr="008B585D">
        <w:rPr>
          <w:rFonts w:ascii="Times New Roman" w:hAnsi="Times New Roman"/>
          <w:sz w:val="28"/>
          <w:szCs w:val="28"/>
          <w:lang w:val="uk-UA"/>
        </w:rPr>
        <w:t>)</w:t>
      </w:r>
      <w:r w:rsidR="006075B6">
        <w:rPr>
          <w:rFonts w:ascii="Times New Roman" w:hAnsi="Times New Roman"/>
          <w:sz w:val="28"/>
          <w:szCs w:val="28"/>
          <w:lang w:val="uk-UA"/>
        </w:rPr>
        <w:t>.</w:t>
      </w:r>
      <w:r w:rsidRPr="00B77B1E">
        <w:rPr>
          <w:rFonts w:ascii="Times New Roman" w:hAnsi="Times New Roman"/>
          <w:sz w:val="28"/>
          <w:szCs w:val="28"/>
          <w:lang w:val="uk-UA"/>
        </w:rPr>
        <w:t xml:space="preserve"> </w:t>
      </w:r>
      <w:r w:rsidR="006075B6">
        <w:rPr>
          <w:rFonts w:ascii="Times New Roman" w:hAnsi="Times New Roman"/>
          <w:sz w:val="28"/>
          <w:szCs w:val="28"/>
          <w:lang w:val="uk-UA"/>
        </w:rPr>
        <w:t>Отримані д</w:t>
      </w:r>
      <w:r w:rsidRPr="00B77B1E">
        <w:rPr>
          <w:rFonts w:ascii="Times New Roman" w:hAnsi="Times New Roman"/>
          <w:sz w:val="28"/>
          <w:szCs w:val="28"/>
          <w:lang w:val="uk-UA"/>
        </w:rPr>
        <w:t xml:space="preserve">ані можуть бути експортовані в </w:t>
      </w:r>
      <w:proofErr w:type="spellStart"/>
      <w:r w:rsidRPr="00B77B1E">
        <w:rPr>
          <w:rFonts w:ascii="Times New Roman" w:hAnsi="Times New Roman"/>
          <w:sz w:val="28"/>
          <w:szCs w:val="28"/>
          <w:lang w:val="uk-UA"/>
        </w:rPr>
        <w:t>MathCad</w:t>
      </w:r>
      <w:proofErr w:type="spellEnd"/>
      <w:r w:rsidRPr="00B77B1E">
        <w:rPr>
          <w:rFonts w:ascii="Times New Roman" w:hAnsi="Times New Roman"/>
          <w:sz w:val="28"/>
          <w:szCs w:val="28"/>
          <w:lang w:val="uk-UA"/>
        </w:rPr>
        <w:t xml:space="preserve"> для подальшої обробки, або обробка отриманих даних може здійснюватися з використанням розробленого </w:t>
      </w:r>
      <w:r w:rsidR="006075B6">
        <w:rPr>
          <w:rFonts w:ascii="Times New Roman" w:hAnsi="Times New Roman"/>
          <w:sz w:val="28"/>
          <w:szCs w:val="28"/>
          <w:lang w:val="uk-UA"/>
        </w:rPr>
        <w:t xml:space="preserve">авторами </w:t>
      </w:r>
      <w:r w:rsidRPr="00B77B1E">
        <w:rPr>
          <w:rFonts w:ascii="Times New Roman" w:hAnsi="Times New Roman"/>
          <w:sz w:val="28"/>
          <w:szCs w:val="28"/>
          <w:lang w:val="uk-UA"/>
        </w:rPr>
        <w:t>програмного забезпечення</w:t>
      </w:r>
      <w:r w:rsidR="006075B6">
        <w:rPr>
          <w:rFonts w:ascii="Times New Roman" w:hAnsi="Times New Roman"/>
          <w:sz w:val="28"/>
          <w:szCs w:val="28"/>
          <w:lang w:val="uk-UA"/>
        </w:rPr>
        <w:t>.</w:t>
      </w:r>
    </w:p>
    <w:p w:rsidR="003F4277" w:rsidRPr="008741EA" w:rsidRDefault="003F4277" w:rsidP="00A2555F">
      <w:pPr>
        <w:pStyle w:val="a3"/>
        <w:spacing w:line="288" w:lineRule="auto"/>
        <w:ind w:firstLine="709"/>
        <w:rPr>
          <w:rFonts w:ascii="Times New Roman" w:hAnsi="Times New Roman"/>
          <w:sz w:val="28"/>
          <w:szCs w:val="28"/>
          <w:lang w:val="uk-UA"/>
        </w:rPr>
      </w:pPr>
      <w:r w:rsidRPr="003F4277">
        <w:rPr>
          <w:rFonts w:ascii="Times New Roman" w:hAnsi="Times New Roman"/>
          <w:sz w:val="28"/>
          <w:szCs w:val="28"/>
          <w:lang w:val="uk-UA"/>
        </w:rPr>
        <w:t xml:space="preserve">Для вирішення завдань запису електричних параметрів авторами розроблено програмно-апаратний комплекс, що складається з реєстратора і спеціалізованого програмного забезпечення для ПК [107]. Реєстратор має 10 аналогових каналів з гальванічною розв'язкою і </w:t>
      </w:r>
      <w:r>
        <w:rPr>
          <w:rFonts w:ascii="Times New Roman" w:hAnsi="Times New Roman"/>
          <w:sz w:val="28"/>
          <w:szCs w:val="28"/>
          <w:lang w:val="uk-UA"/>
        </w:rPr>
        <w:t>змінними</w:t>
      </w:r>
      <w:r w:rsidRPr="003F4277">
        <w:rPr>
          <w:rFonts w:ascii="Times New Roman" w:hAnsi="Times New Roman"/>
          <w:sz w:val="28"/>
          <w:szCs w:val="28"/>
          <w:lang w:val="uk-UA"/>
        </w:rPr>
        <w:t xml:space="preserve"> межами виміру (± 400 мВ / ± 200 B / ± 400 B). Частота вибірок по кожному входу становить 30 кГц, дозвіл 12 біт, причому справжня частота вибірок складає 120 кГц з подальшою програмно</w:t>
      </w:r>
      <w:r>
        <w:rPr>
          <w:rFonts w:ascii="Times New Roman" w:hAnsi="Times New Roman"/>
          <w:sz w:val="28"/>
          <w:szCs w:val="28"/>
          <w:lang w:val="uk-UA"/>
        </w:rPr>
        <w:t>ю</w:t>
      </w:r>
      <w:r w:rsidRPr="003F4277">
        <w:rPr>
          <w:rFonts w:ascii="Times New Roman" w:hAnsi="Times New Roman"/>
          <w:sz w:val="28"/>
          <w:szCs w:val="28"/>
          <w:lang w:val="uk-UA"/>
        </w:rPr>
        <w:t xml:space="preserve"> децимаці</w:t>
      </w:r>
      <w:r>
        <w:rPr>
          <w:rFonts w:ascii="Times New Roman" w:hAnsi="Times New Roman"/>
          <w:sz w:val="28"/>
          <w:szCs w:val="28"/>
          <w:lang w:val="uk-UA"/>
        </w:rPr>
        <w:t>єю</w:t>
      </w:r>
      <w:r w:rsidRPr="003F4277">
        <w:rPr>
          <w:rFonts w:ascii="Times New Roman" w:hAnsi="Times New Roman"/>
          <w:sz w:val="28"/>
          <w:szCs w:val="28"/>
          <w:lang w:val="uk-UA"/>
        </w:rPr>
        <w:t xml:space="preserve"> та попередньо</w:t>
      </w:r>
      <w:r>
        <w:rPr>
          <w:rFonts w:ascii="Times New Roman" w:hAnsi="Times New Roman"/>
          <w:sz w:val="28"/>
          <w:szCs w:val="28"/>
          <w:lang w:val="uk-UA"/>
        </w:rPr>
        <w:t>ю</w:t>
      </w:r>
      <w:r w:rsidRPr="003F4277">
        <w:rPr>
          <w:rFonts w:ascii="Times New Roman" w:hAnsi="Times New Roman"/>
          <w:sz w:val="28"/>
          <w:szCs w:val="28"/>
          <w:lang w:val="uk-UA"/>
        </w:rPr>
        <w:t xml:space="preserve"> низькочастотної фільтрацією sinc-фільтром</w:t>
      </w:r>
      <w:r>
        <w:rPr>
          <w:rFonts w:ascii="Times New Roman" w:hAnsi="Times New Roman"/>
          <w:sz w:val="28"/>
          <w:szCs w:val="28"/>
          <w:lang w:val="uk-UA"/>
        </w:rPr>
        <w:t>.</w:t>
      </w:r>
      <w:r w:rsidR="000737C0">
        <w:rPr>
          <w:rFonts w:ascii="Times New Roman" w:hAnsi="Times New Roman"/>
          <w:sz w:val="28"/>
          <w:szCs w:val="28"/>
          <w:lang w:val="uk-UA"/>
        </w:rPr>
        <w:t xml:space="preserve"> </w:t>
      </w:r>
      <w:r w:rsidR="000737C0" w:rsidRPr="000737C0">
        <w:rPr>
          <w:rFonts w:ascii="Times New Roman" w:hAnsi="Times New Roman"/>
          <w:sz w:val="28"/>
          <w:szCs w:val="28"/>
          <w:lang w:val="uk-UA"/>
        </w:rPr>
        <w:t xml:space="preserve">Живлення вхідних кіл здійснено від DC-DC перетворювача з «м'яким» перемиканням силового ключа і десятьма стабілізованими </w:t>
      </w:r>
      <w:proofErr w:type="spellStart"/>
      <w:r w:rsidR="000737C0" w:rsidRPr="000737C0">
        <w:rPr>
          <w:rFonts w:ascii="Times New Roman" w:hAnsi="Times New Roman"/>
          <w:sz w:val="28"/>
          <w:szCs w:val="28"/>
          <w:lang w:val="uk-UA"/>
        </w:rPr>
        <w:t>гальванічно</w:t>
      </w:r>
      <w:proofErr w:type="spellEnd"/>
      <w:r w:rsidR="000737C0" w:rsidRPr="000737C0">
        <w:rPr>
          <w:rFonts w:ascii="Times New Roman" w:hAnsi="Times New Roman"/>
          <w:sz w:val="28"/>
          <w:szCs w:val="28"/>
          <w:lang w:val="uk-UA"/>
        </w:rPr>
        <w:t xml:space="preserve"> розв'язаними виходами.</w:t>
      </w:r>
      <w:r w:rsidR="000737C0">
        <w:rPr>
          <w:rFonts w:ascii="Times New Roman" w:hAnsi="Times New Roman"/>
          <w:sz w:val="28"/>
          <w:szCs w:val="28"/>
          <w:lang w:val="uk-UA"/>
        </w:rPr>
        <w:t xml:space="preserve"> </w:t>
      </w:r>
      <w:r w:rsidR="000737C0">
        <w:rPr>
          <w:rFonts w:ascii="Times New Roman" w:hAnsi="Times New Roman"/>
          <w:sz w:val="28"/>
          <w:szCs w:val="28"/>
          <w:lang w:val="uk-UA"/>
        </w:rPr>
        <w:lastRenderedPageBreak/>
        <w:t xml:space="preserve">Застосування </w:t>
      </w:r>
      <w:r w:rsidR="00226A95">
        <w:rPr>
          <w:rFonts w:ascii="Times New Roman" w:hAnsi="Times New Roman"/>
          <w:sz w:val="28"/>
          <w:szCs w:val="28"/>
          <w:lang w:val="uk-UA"/>
        </w:rPr>
        <w:t xml:space="preserve">розробленого програмно-апаратного комплексу забезпечує </w:t>
      </w:r>
      <w:r w:rsidR="00226A95" w:rsidRPr="00226A95">
        <w:rPr>
          <w:rFonts w:ascii="Times New Roman" w:hAnsi="Times New Roman"/>
          <w:sz w:val="28"/>
          <w:szCs w:val="28"/>
          <w:lang w:val="uk-UA"/>
        </w:rPr>
        <w:t>високошвидкісн</w:t>
      </w:r>
      <w:r w:rsidR="00226A95">
        <w:rPr>
          <w:rFonts w:ascii="Times New Roman" w:hAnsi="Times New Roman"/>
          <w:sz w:val="28"/>
          <w:szCs w:val="28"/>
          <w:lang w:val="uk-UA"/>
        </w:rPr>
        <w:t>е</w:t>
      </w:r>
      <w:r w:rsidR="00226A95" w:rsidRPr="00226A95">
        <w:rPr>
          <w:rFonts w:ascii="Times New Roman" w:hAnsi="Times New Roman"/>
          <w:sz w:val="28"/>
          <w:szCs w:val="28"/>
          <w:lang w:val="uk-UA"/>
        </w:rPr>
        <w:t xml:space="preserve"> вимірювання і запис параметрів процес</w:t>
      </w:r>
      <w:r w:rsidR="00226A95">
        <w:rPr>
          <w:rFonts w:ascii="Times New Roman" w:hAnsi="Times New Roman"/>
          <w:sz w:val="28"/>
          <w:szCs w:val="28"/>
          <w:lang w:val="uk-UA"/>
        </w:rPr>
        <w:t>ів</w:t>
      </w:r>
      <w:r w:rsidR="00226A95" w:rsidRPr="00226A95">
        <w:rPr>
          <w:rFonts w:ascii="Times New Roman" w:hAnsi="Times New Roman"/>
          <w:sz w:val="28"/>
          <w:szCs w:val="28"/>
          <w:lang w:val="uk-UA"/>
        </w:rPr>
        <w:t xml:space="preserve"> для подальшого аналізу і обробки</w:t>
      </w:r>
      <w:r w:rsidR="00226A95">
        <w:rPr>
          <w:rFonts w:ascii="Times New Roman" w:hAnsi="Times New Roman"/>
          <w:sz w:val="28"/>
          <w:szCs w:val="28"/>
          <w:lang w:val="uk-UA"/>
        </w:rPr>
        <w:t>.</w:t>
      </w:r>
    </w:p>
    <w:p w:rsidR="00803E70" w:rsidRPr="008741EA" w:rsidRDefault="00803E70">
      <w:pPr>
        <w:pStyle w:val="a7"/>
        <w:spacing w:line="288" w:lineRule="auto"/>
        <w:ind w:firstLine="709"/>
        <w:rPr>
          <w:sz w:val="28"/>
          <w:szCs w:val="28"/>
        </w:rPr>
      </w:pPr>
      <w:r w:rsidRPr="008741EA">
        <w:rPr>
          <w:b/>
          <w:bCs/>
          <w:sz w:val="28"/>
          <w:szCs w:val="28"/>
        </w:rPr>
        <w:t>Об’єктом дослідження, що лежить в основі наукової праці</w:t>
      </w:r>
      <w:r w:rsidRPr="008741EA">
        <w:rPr>
          <w:sz w:val="28"/>
          <w:szCs w:val="28"/>
        </w:rPr>
        <w:t xml:space="preserve"> є процеси, що протікають в електричній мережі та джерелах живлення (перетворювачі частоти, зварювальні джерела живлення, імпульсні джерела живлення засобів </w:t>
      </w:r>
      <w:proofErr w:type="spellStart"/>
      <w:r w:rsidRPr="008741EA">
        <w:rPr>
          <w:sz w:val="28"/>
          <w:szCs w:val="28"/>
        </w:rPr>
        <w:t>телекомунікацій</w:t>
      </w:r>
      <w:proofErr w:type="spellEnd"/>
      <w:r w:rsidRPr="008741EA">
        <w:rPr>
          <w:sz w:val="28"/>
          <w:szCs w:val="28"/>
        </w:rPr>
        <w:t>, тиристорні регулятори напруги та ін.), що мають 1-фазний або 3-фазний вхід та підключаються до мережі 0,4 кВ, та методи і засоби фільтрації вищих гармонік в зазначеній мережі.</w:t>
      </w:r>
    </w:p>
    <w:p w:rsidR="00803E70" w:rsidRPr="008741EA" w:rsidRDefault="00803E70">
      <w:pPr>
        <w:pStyle w:val="a7"/>
        <w:spacing w:line="288" w:lineRule="auto"/>
        <w:ind w:firstLine="709"/>
        <w:rPr>
          <w:sz w:val="28"/>
          <w:szCs w:val="28"/>
        </w:rPr>
      </w:pPr>
      <w:r w:rsidRPr="008741EA">
        <w:rPr>
          <w:b/>
          <w:bCs/>
          <w:sz w:val="28"/>
          <w:szCs w:val="28"/>
        </w:rPr>
        <w:t>Метою</w:t>
      </w:r>
      <w:r w:rsidRPr="008741EA">
        <w:rPr>
          <w:sz w:val="28"/>
          <w:szCs w:val="28"/>
        </w:rPr>
        <w:t xml:space="preserve"> </w:t>
      </w:r>
      <w:r w:rsidRPr="008741EA">
        <w:rPr>
          <w:b/>
          <w:bCs/>
          <w:sz w:val="28"/>
          <w:szCs w:val="28"/>
        </w:rPr>
        <w:t>наукової праці</w:t>
      </w:r>
      <w:r w:rsidRPr="008741EA">
        <w:rPr>
          <w:sz w:val="28"/>
          <w:szCs w:val="28"/>
        </w:rPr>
        <w:t xml:space="preserve"> є створення принципово нових концепцій і методів підвищення енергетичної ефективності електричних мереж</w:t>
      </w:r>
      <w:r w:rsidR="00185C13">
        <w:rPr>
          <w:sz w:val="28"/>
          <w:szCs w:val="28"/>
        </w:rPr>
        <w:t>; підвищення енергоефективності</w:t>
      </w:r>
      <w:r w:rsidRPr="008741EA">
        <w:rPr>
          <w:sz w:val="28"/>
          <w:szCs w:val="28"/>
        </w:rPr>
        <w:t xml:space="preserve"> силових активних фільтрів, </w:t>
      </w:r>
      <w:r w:rsidR="00185C13">
        <w:rPr>
          <w:sz w:val="28"/>
          <w:szCs w:val="28"/>
        </w:rPr>
        <w:t>імпульсних</w:t>
      </w:r>
      <w:r w:rsidRPr="008741EA">
        <w:rPr>
          <w:sz w:val="28"/>
          <w:szCs w:val="28"/>
        </w:rPr>
        <w:t xml:space="preserve"> джерел живлення</w:t>
      </w:r>
      <w:r w:rsidR="00185C13">
        <w:rPr>
          <w:sz w:val="28"/>
          <w:szCs w:val="28"/>
        </w:rPr>
        <w:t>;</w:t>
      </w:r>
      <w:r w:rsidRPr="008741EA">
        <w:rPr>
          <w:sz w:val="28"/>
          <w:szCs w:val="28"/>
        </w:rPr>
        <w:t xml:space="preserve"> зниження втрат електроенергії за рахунок значного зменшення або уникнення спотворень форми кривої струму, що споживається; зниження </w:t>
      </w:r>
      <w:proofErr w:type="spellStart"/>
      <w:r w:rsidRPr="008741EA">
        <w:rPr>
          <w:sz w:val="28"/>
          <w:szCs w:val="28"/>
        </w:rPr>
        <w:t>масогабаритних</w:t>
      </w:r>
      <w:proofErr w:type="spellEnd"/>
      <w:r w:rsidRPr="008741EA">
        <w:rPr>
          <w:sz w:val="28"/>
          <w:szCs w:val="28"/>
        </w:rPr>
        <w:t xml:space="preserve"> параметрів активних фільтрів та джерел живлення; суттєва економія електротехнічних матеріалів.</w:t>
      </w:r>
    </w:p>
    <w:p w:rsidR="00803E70" w:rsidRPr="008741EA" w:rsidRDefault="00803E70">
      <w:pPr>
        <w:pStyle w:val="a5"/>
        <w:spacing w:line="288" w:lineRule="auto"/>
        <w:ind w:firstLine="709"/>
        <w:jc w:val="both"/>
        <w:rPr>
          <w:rFonts w:ascii="Times New Roman" w:eastAsia="MS Mincho" w:hAnsi="Times New Roman" w:cs="Times New Roman"/>
          <w:sz w:val="28"/>
          <w:szCs w:val="28"/>
          <w:lang w:val="uk-UA"/>
        </w:rPr>
      </w:pPr>
      <w:r w:rsidRPr="008741EA">
        <w:rPr>
          <w:rFonts w:ascii="Times New Roman" w:eastAsia="MS Mincho" w:hAnsi="Times New Roman" w:cs="Times New Roman"/>
          <w:b/>
          <w:bCs/>
          <w:sz w:val="28"/>
          <w:szCs w:val="28"/>
          <w:lang w:val="uk-UA"/>
        </w:rPr>
        <w:t>Задачі</w:t>
      </w:r>
      <w:r w:rsidRPr="008741EA">
        <w:rPr>
          <w:rFonts w:ascii="Times New Roman" w:eastAsia="MS Mincho" w:hAnsi="Times New Roman" w:cs="Times New Roman"/>
          <w:sz w:val="28"/>
          <w:szCs w:val="28"/>
          <w:lang w:val="uk-UA"/>
        </w:rPr>
        <w:t xml:space="preserve">, на вирішення яких спрямовано наукову працю: </w:t>
      </w:r>
    </w:p>
    <w:p w:rsidR="00803E70" w:rsidRPr="008741EA" w:rsidRDefault="00803E70">
      <w:pPr>
        <w:pStyle w:val="a5"/>
        <w:numPr>
          <w:ilvl w:val="0"/>
          <w:numId w:val="2"/>
        </w:numPr>
        <w:spacing w:line="288" w:lineRule="auto"/>
        <w:ind w:left="0" w:firstLine="709"/>
        <w:jc w:val="both"/>
        <w:rPr>
          <w:rFonts w:ascii="Times New Roman" w:eastAsia="MS Mincho" w:hAnsi="Times New Roman" w:cs="Times New Roman"/>
          <w:sz w:val="28"/>
          <w:szCs w:val="28"/>
          <w:lang w:val="uk-UA"/>
        </w:rPr>
      </w:pPr>
      <w:r w:rsidRPr="008741EA">
        <w:rPr>
          <w:rFonts w:ascii="Times New Roman" w:eastAsia="MS Mincho" w:hAnsi="Times New Roman" w:cs="Times New Roman"/>
          <w:sz w:val="28"/>
          <w:szCs w:val="28"/>
          <w:lang w:val="uk-UA"/>
        </w:rPr>
        <w:t xml:space="preserve">створення теоретичних основ проектування </w:t>
      </w:r>
      <w:proofErr w:type="spellStart"/>
      <w:r w:rsidRPr="008741EA">
        <w:rPr>
          <w:rFonts w:ascii="Times New Roman" w:eastAsia="MS Mincho" w:hAnsi="Times New Roman" w:cs="Times New Roman"/>
          <w:sz w:val="28"/>
          <w:szCs w:val="28"/>
          <w:lang w:val="uk-UA"/>
        </w:rPr>
        <w:t>енергоефективних</w:t>
      </w:r>
      <w:proofErr w:type="spellEnd"/>
      <w:r w:rsidRPr="008741EA">
        <w:rPr>
          <w:rFonts w:ascii="Times New Roman" w:eastAsia="MS Mincho" w:hAnsi="Times New Roman" w:cs="Times New Roman"/>
          <w:sz w:val="28"/>
          <w:szCs w:val="28"/>
          <w:lang w:val="uk-UA"/>
        </w:rPr>
        <w:t xml:space="preserve"> джерел живлення з підвищеним коефіцієнтом потужності та урахуванням проблем електромагнітної сумісності;</w:t>
      </w:r>
    </w:p>
    <w:p w:rsidR="00803E70" w:rsidRPr="008741EA" w:rsidRDefault="00803E70">
      <w:pPr>
        <w:pStyle w:val="a5"/>
        <w:numPr>
          <w:ilvl w:val="0"/>
          <w:numId w:val="2"/>
        </w:numPr>
        <w:spacing w:line="288" w:lineRule="auto"/>
        <w:ind w:left="0" w:firstLine="709"/>
        <w:jc w:val="both"/>
        <w:rPr>
          <w:rFonts w:ascii="Times New Roman" w:eastAsia="MS Mincho" w:hAnsi="Times New Roman" w:cs="Times New Roman"/>
          <w:sz w:val="28"/>
          <w:szCs w:val="28"/>
          <w:lang w:val="uk-UA"/>
        </w:rPr>
      </w:pPr>
      <w:r w:rsidRPr="008741EA">
        <w:rPr>
          <w:rFonts w:ascii="Times New Roman" w:eastAsia="MS Mincho" w:hAnsi="Times New Roman" w:cs="Times New Roman"/>
          <w:sz w:val="28"/>
          <w:szCs w:val="28"/>
          <w:lang w:val="uk-UA"/>
        </w:rPr>
        <w:t xml:space="preserve">розробка методів і способів підвищення енергоефективності електротехнічного комплексу «нелінійне навантаження – силовий активний фільтр» за рахунок  зниження втрат у ньому і розробки алгоритмів управління, які забезпечують мінімізацію втрат потужності в електричній мережі; </w:t>
      </w:r>
    </w:p>
    <w:p w:rsidR="00803E70" w:rsidRPr="008741EA" w:rsidRDefault="00803E70">
      <w:pPr>
        <w:pStyle w:val="a5"/>
        <w:numPr>
          <w:ilvl w:val="0"/>
          <w:numId w:val="2"/>
        </w:numPr>
        <w:spacing w:line="288" w:lineRule="auto"/>
        <w:ind w:left="0" w:firstLine="709"/>
        <w:jc w:val="both"/>
        <w:rPr>
          <w:rFonts w:ascii="Times New Roman" w:eastAsia="MS Mincho" w:hAnsi="Times New Roman" w:cs="Times New Roman"/>
          <w:sz w:val="28"/>
          <w:szCs w:val="28"/>
          <w:lang w:val="uk-UA"/>
        </w:rPr>
      </w:pPr>
      <w:r w:rsidRPr="008741EA">
        <w:rPr>
          <w:rFonts w:ascii="Times New Roman" w:eastAsia="MS Mincho" w:hAnsi="Times New Roman" w:cs="Times New Roman"/>
          <w:sz w:val="28"/>
          <w:szCs w:val="28"/>
          <w:lang w:val="uk-UA"/>
        </w:rPr>
        <w:t xml:space="preserve">зменшення втрат електроенергії в розподільчій мережі за рахунок зниження реактивної потужності, </w:t>
      </w:r>
      <w:proofErr w:type="spellStart"/>
      <w:r w:rsidRPr="008741EA">
        <w:rPr>
          <w:rFonts w:ascii="Times New Roman" w:eastAsia="MS Mincho" w:hAnsi="Times New Roman" w:cs="Times New Roman"/>
          <w:sz w:val="28"/>
          <w:szCs w:val="28"/>
          <w:lang w:val="uk-UA"/>
        </w:rPr>
        <w:t>потужності</w:t>
      </w:r>
      <w:proofErr w:type="spellEnd"/>
      <w:r w:rsidRPr="008741EA">
        <w:rPr>
          <w:rFonts w:ascii="Times New Roman" w:eastAsia="MS Mincho" w:hAnsi="Times New Roman" w:cs="Times New Roman"/>
          <w:sz w:val="28"/>
          <w:szCs w:val="28"/>
          <w:lang w:val="uk-UA"/>
        </w:rPr>
        <w:t xml:space="preserve"> спотворень та часткової компенсації вищих гармонік струму інших нелінійних навантажень цієї ж мережі.</w:t>
      </w:r>
    </w:p>
    <w:p w:rsidR="00803E70" w:rsidRPr="008741EA" w:rsidRDefault="00803E70">
      <w:pPr>
        <w:pStyle w:val="a5"/>
        <w:spacing w:line="288" w:lineRule="auto"/>
        <w:ind w:left="709"/>
        <w:jc w:val="both"/>
        <w:rPr>
          <w:rFonts w:ascii="Times New Roman" w:eastAsia="MS Mincho" w:hAnsi="Times New Roman" w:cs="Times New Roman"/>
          <w:b/>
          <w:bCs/>
          <w:sz w:val="28"/>
          <w:szCs w:val="28"/>
          <w:lang w:val="uk-UA"/>
        </w:rPr>
      </w:pPr>
      <w:r w:rsidRPr="008741EA">
        <w:rPr>
          <w:rFonts w:ascii="Times New Roman" w:eastAsia="MS Mincho" w:hAnsi="Times New Roman" w:cs="Times New Roman"/>
          <w:b/>
          <w:bCs/>
          <w:sz w:val="28"/>
          <w:szCs w:val="28"/>
          <w:lang w:val="uk-UA"/>
        </w:rPr>
        <w:t>Наукова новизна отриманих результатів.</w:t>
      </w:r>
    </w:p>
    <w:p w:rsidR="00803E70" w:rsidRPr="008741EA" w:rsidRDefault="00803E70">
      <w:pPr>
        <w:pStyle w:val="a7"/>
        <w:spacing w:line="288" w:lineRule="auto"/>
        <w:ind w:firstLine="709"/>
        <w:rPr>
          <w:sz w:val="28"/>
          <w:szCs w:val="28"/>
        </w:rPr>
      </w:pPr>
      <w:r w:rsidRPr="008741EA">
        <w:rPr>
          <w:sz w:val="28"/>
          <w:szCs w:val="28"/>
        </w:rPr>
        <w:t>1. Розроблено нові принципи проектування силових активних фільтрів, в основі яких лежить розподіл задач придушення вищих гармонік в різних частотних діапазонах, що дозволяє підвищити ефективність силових активних фільтрів та використовувати їх в мережах середнього рівня напруги без додаткового узгоджувального обладнання.</w:t>
      </w:r>
    </w:p>
    <w:p w:rsidR="00803E70" w:rsidRPr="008741EA" w:rsidRDefault="00803E70">
      <w:pPr>
        <w:pStyle w:val="a7"/>
        <w:spacing w:line="288" w:lineRule="auto"/>
        <w:ind w:firstLine="709"/>
        <w:rPr>
          <w:sz w:val="28"/>
          <w:szCs w:val="28"/>
        </w:rPr>
      </w:pPr>
      <w:r w:rsidRPr="008741EA">
        <w:rPr>
          <w:sz w:val="28"/>
          <w:szCs w:val="28"/>
        </w:rPr>
        <w:lastRenderedPageBreak/>
        <w:t xml:space="preserve">2. Вперше розроблено метод управління силовим активним фільтром з додатковою коригувальною ланкою з використанням системи управління основним інвертором з послідовною корекцією на базі швидкого перетворення Фур’є та системи з від’ємним зворотним зв’язком для додаткової коригувальної ланки, що дозволяє забезпечити високу швидкодію фільтру при мінімізації потужності цієї ланки. </w:t>
      </w:r>
    </w:p>
    <w:p w:rsidR="00803E70" w:rsidRPr="008741EA" w:rsidRDefault="00803E70">
      <w:pPr>
        <w:pStyle w:val="a7"/>
        <w:spacing w:line="288" w:lineRule="auto"/>
        <w:ind w:firstLine="709"/>
        <w:rPr>
          <w:sz w:val="28"/>
          <w:szCs w:val="28"/>
        </w:rPr>
      </w:pPr>
      <w:r w:rsidRPr="008741EA">
        <w:rPr>
          <w:sz w:val="28"/>
          <w:szCs w:val="28"/>
        </w:rPr>
        <w:t xml:space="preserve">3. Розроблено нові підходи до створення </w:t>
      </w:r>
      <w:proofErr w:type="spellStart"/>
      <w:r w:rsidRPr="008741EA">
        <w:rPr>
          <w:sz w:val="28"/>
          <w:szCs w:val="28"/>
        </w:rPr>
        <w:t>енергоефективних</w:t>
      </w:r>
      <w:proofErr w:type="spellEnd"/>
      <w:r w:rsidRPr="008741EA">
        <w:rPr>
          <w:sz w:val="28"/>
          <w:szCs w:val="28"/>
        </w:rPr>
        <w:t xml:space="preserve"> </w:t>
      </w:r>
      <w:proofErr w:type="spellStart"/>
      <w:r w:rsidRPr="008741EA">
        <w:rPr>
          <w:sz w:val="28"/>
          <w:szCs w:val="28"/>
        </w:rPr>
        <w:t>інверторних</w:t>
      </w:r>
      <w:proofErr w:type="spellEnd"/>
      <w:r w:rsidRPr="008741EA">
        <w:rPr>
          <w:sz w:val="28"/>
          <w:szCs w:val="28"/>
        </w:rPr>
        <w:t xml:space="preserve"> джерел живлення, в яких використовується пряме перетворення електричної енергії на високій частоті і які мають активну корекцію коефіцієнта потужності.</w:t>
      </w:r>
    </w:p>
    <w:p w:rsidR="00803E70" w:rsidRPr="008741EA" w:rsidRDefault="00803E70">
      <w:pPr>
        <w:pStyle w:val="a7"/>
        <w:spacing w:line="288" w:lineRule="auto"/>
        <w:ind w:firstLine="709"/>
        <w:rPr>
          <w:sz w:val="28"/>
          <w:szCs w:val="28"/>
        </w:rPr>
      </w:pPr>
      <w:r w:rsidRPr="008741EA">
        <w:rPr>
          <w:b/>
          <w:bCs/>
          <w:sz w:val="28"/>
          <w:szCs w:val="28"/>
        </w:rPr>
        <w:t>Практична значимість</w:t>
      </w:r>
      <w:r w:rsidRPr="008741EA">
        <w:rPr>
          <w:sz w:val="28"/>
          <w:szCs w:val="28"/>
        </w:rPr>
        <w:t xml:space="preserve"> наукової праці полягає в тому, що її результати дозволять налагодити виробництво силових активних фільтрів та </w:t>
      </w:r>
      <w:proofErr w:type="spellStart"/>
      <w:r w:rsidRPr="008741EA">
        <w:rPr>
          <w:sz w:val="28"/>
          <w:szCs w:val="28"/>
        </w:rPr>
        <w:t>інверторних</w:t>
      </w:r>
      <w:proofErr w:type="spellEnd"/>
      <w:r w:rsidRPr="008741EA">
        <w:rPr>
          <w:sz w:val="28"/>
          <w:szCs w:val="28"/>
        </w:rPr>
        <w:t xml:space="preserve"> джерел живлення, що будуть конкурентоспроможними на світовому ринку завдяки покращеним </w:t>
      </w:r>
      <w:proofErr w:type="spellStart"/>
      <w:r w:rsidRPr="008741EA">
        <w:rPr>
          <w:sz w:val="28"/>
          <w:szCs w:val="28"/>
        </w:rPr>
        <w:t>масогабаритним</w:t>
      </w:r>
      <w:proofErr w:type="spellEnd"/>
      <w:r w:rsidRPr="008741EA">
        <w:rPr>
          <w:sz w:val="28"/>
          <w:szCs w:val="28"/>
        </w:rPr>
        <w:t xml:space="preserve"> та якісним показникам і відповідності світовим стандартам якості електроенергії. Використання розробленого обладнання в умовах </w:t>
      </w:r>
      <w:proofErr w:type="spellStart"/>
      <w:r w:rsidRPr="008741EA">
        <w:rPr>
          <w:sz w:val="28"/>
          <w:szCs w:val="28"/>
        </w:rPr>
        <w:t>енергопостачальницьких</w:t>
      </w:r>
      <w:proofErr w:type="spellEnd"/>
      <w:r w:rsidRPr="008741EA">
        <w:rPr>
          <w:sz w:val="28"/>
          <w:szCs w:val="28"/>
        </w:rPr>
        <w:t xml:space="preserve"> організацій дозволить значно підвищити енергоефективність електричних мереж за рахунок компенсації реактивної потужності, вищих гармонік струму та напруги, та забезпечити необхідні показники якості електроенергії в електричних мережах; в умовах промислових підприємств – значно зменшити втрати електроенергії в розподільчих мережах підприємства, зменшити витрати на оплату споживаної електроенергії за рахунок компенсації реактивної потужності, підвищити надійність та ефективність роботи обладнання, підвищити якість продукції, що випускається. </w:t>
      </w:r>
    </w:p>
    <w:p w:rsidR="00803E70" w:rsidRPr="008741EA" w:rsidRDefault="00803E70">
      <w:pPr>
        <w:pStyle w:val="a7"/>
        <w:spacing w:line="288" w:lineRule="auto"/>
        <w:ind w:firstLine="709"/>
        <w:rPr>
          <w:sz w:val="28"/>
          <w:szCs w:val="28"/>
        </w:rPr>
      </w:pPr>
      <w:r w:rsidRPr="008741EA">
        <w:rPr>
          <w:sz w:val="28"/>
          <w:szCs w:val="28"/>
        </w:rPr>
        <w:t xml:space="preserve">Розрахунок </w:t>
      </w:r>
      <w:r w:rsidRPr="008741EA">
        <w:rPr>
          <w:b/>
          <w:bCs/>
          <w:sz w:val="28"/>
          <w:szCs w:val="28"/>
        </w:rPr>
        <w:t>техніко-економічної ефективності</w:t>
      </w:r>
      <w:r w:rsidRPr="008741EA">
        <w:rPr>
          <w:sz w:val="28"/>
          <w:szCs w:val="28"/>
        </w:rPr>
        <w:t xml:space="preserve"> впровадження силових активних фільтрів проводився в умовах підстанції ПС-1 ДП «Маріупольський морський торгівельний порт» в 2013 році. Основне навантаження цієї підстанції складають конвеєри, вантажопідйомне обладнання (портальні крани, перевантажувачі, та ін.). Навантаження представляє собою як електропривод з перетворювачами частоти та асинхронний електропривод без частотного регулювання. До шин 0,4 кВ підстанції підключені пристрої компенсації реактивної потужності – батареї статичних конденсаторів (БСК) зі ступеневим регулюванням. Однак у зв’язку з впровадженням частотного приводу на шинах підстанції виникли наступні проблеми: 1) поява перенапруги на шинах підстанції, що призводила до аварійного вимикання частотного привода; 2) </w:t>
      </w:r>
      <w:r w:rsidRPr="008741EA">
        <w:rPr>
          <w:sz w:val="28"/>
          <w:szCs w:val="28"/>
        </w:rPr>
        <w:lastRenderedPageBreak/>
        <w:t xml:space="preserve">перевантаження батарей конденсаторів струмами вищих гармонік; 3) перекомпенсація реактивної потужності. Таким чином, БСК було відключено, а компенсація реактивної потужності – унеможливлена. </w:t>
      </w:r>
    </w:p>
    <w:p w:rsidR="00803E70" w:rsidRPr="008741EA" w:rsidRDefault="00803E70">
      <w:pPr>
        <w:pStyle w:val="a7"/>
        <w:spacing w:line="288" w:lineRule="auto"/>
        <w:ind w:firstLine="709"/>
        <w:rPr>
          <w:sz w:val="28"/>
          <w:szCs w:val="28"/>
        </w:rPr>
      </w:pPr>
      <w:r w:rsidRPr="008741EA">
        <w:rPr>
          <w:sz w:val="28"/>
          <w:szCs w:val="28"/>
        </w:rPr>
        <w:t>Для рішення означених проблем було вирішено встановити силовий активний фільтр (САФ)  на шинах підстанції 0,4 кВ, потужність якого була розрахована за запропонованою методикою, що дозволило компенсувати вищі гармоніки струму від перетворювачів частоти та забезпечити плавність компенсації реактивної потужності при сумісному використанні БСК та САФ.</w:t>
      </w:r>
    </w:p>
    <w:p w:rsidR="00803E70" w:rsidRPr="008741EA" w:rsidRDefault="00803E70">
      <w:pPr>
        <w:pStyle w:val="a7"/>
        <w:spacing w:line="288" w:lineRule="auto"/>
        <w:ind w:firstLine="709"/>
        <w:rPr>
          <w:sz w:val="28"/>
          <w:szCs w:val="28"/>
        </w:rPr>
      </w:pPr>
      <w:r w:rsidRPr="008741EA">
        <w:rPr>
          <w:sz w:val="28"/>
          <w:szCs w:val="28"/>
        </w:rPr>
        <w:t>Економічний ефект від установки САФ поляга</w:t>
      </w:r>
      <w:r w:rsidR="00D7271D">
        <w:rPr>
          <w:sz w:val="28"/>
          <w:szCs w:val="28"/>
        </w:rPr>
        <w:t>є</w:t>
      </w:r>
      <w:r w:rsidRPr="008741EA">
        <w:rPr>
          <w:sz w:val="28"/>
          <w:szCs w:val="28"/>
        </w:rPr>
        <w:t xml:space="preserve"> в наступному:</w:t>
      </w:r>
    </w:p>
    <w:p w:rsidR="00803E70" w:rsidRPr="008741EA" w:rsidRDefault="00803E70">
      <w:pPr>
        <w:pStyle w:val="a7"/>
        <w:spacing w:line="288" w:lineRule="auto"/>
        <w:ind w:firstLine="709"/>
        <w:rPr>
          <w:sz w:val="28"/>
          <w:szCs w:val="28"/>
        </w:rPr>
      </w:pPr>
      <w:r w:rsidRPr="008741EA">
        <w:rPr>
          <w:sz w:val="28"/>
          <w:szCs w:val="28"/>
        </w:rPr>
        <w:t>- можливість включення БСК1 в номінальному режимі і ефект від компенсації реактивної потужності;</w:t>
      </w:r>
    </w:p>
    <w:p w:rsidR="00803E70" w:rsidRPr="008741EA" w:rsidRDefault="00803E70">
      <w:pPr>
        <w:pStyle w:val="a7"/>
        <w:spacing w:line="288" w:lineRule="auto"/>
        <w:ind w:firstLine="709"/>
        <w:rPr>
          <w:sz w:val="28"/>
          <w:szCs w:val="28"/>
        </w:rPr>
      </w:pPr>
      <w:r w:rsidRPr="008741EA">
        <w:rPr>
          <w:sz w:val="28"/>
          <w:szCs w:val="28"/>
        </w:rPr>
        <w:t>- зниження втрат активної потужності в трансформаторі за рахунок зниження неактивних складових у споживаної струмі;</w:t>
      </w:r>
    </w:p>
    <w:p w:rsidR="00803E70" w:rsidRPr="008741EA" w:rsidRDefault="00803E70">
      <w:pPr>
        <w:pStyle w:val="a7"/>
        <w:spacing w:line="288" w:lineRule="auto"/>
        <w:ind w:firstLine="709"/>
        <w:rPr>
          <w:sz w:val="28"/>
          <w:szCs w:val="28"/>
        </w:rPr>
      </w:pPr>
      <w:r w:rsidRPr="008741EA">
        <w:rPr>
          <w:sz w:val="28"/>
          <w:szCs w:val="28"/>
        </w:rPr>
        <w:t>- зниження втрат активної потужності в мережі за рахунок зниження неактивних складових у споживаної струмі.</w:t>
      </w:r>
    </w:p>
    <w:p w:rsidR="00803E70" w:rsidRPr="008741EA" w:rsidRDefault="00803E70">
      <w:pPr>
        <w:pStyle w:val="a7"/>
        <w:spacing w:line="288" w:lineRule="auto"/>
        <w:ind w:firstLine="709"/>
        <w:rPr>
          <w:sz w:val="28"/>
          <w:szCs w:val="28"/>
        </w:rPr>
      </w:pPr>
      <w:r w:rsidRPr="008741EA">
        <w:rPr>
          <w:sz w:val="28"/>
          <w:szCs w:val="28"/>
        </w:rPr>
        <w:t>Ефект від підвищення показників якості електроенергії для решти споживачів, підключених до обраної секції шин враховувати не будемо, оскільки він незначний в порівнянні з перерахованими вище.</w:t>
      </w:r>
    </w:p>
    <w:p w:rsidR="00803E70" w:rsidRDefault="00803E70">
      <w:pPr>
        <w:pStyle w:val="a7"/>
        <w:spacing w:line="288" w:lineRule="auto"/>
        <w:ind w:firstLine="709"/>
        <w:rPr>
          <w:sz w:val="28"/>
          <w:szCs w:val="28"/>
        </w:rPr>
      </w:pPr>
      <w:r w:rsidRPr="008741EA">
        <w:rPr>
          <w:sz w:val="28"/>
          <w:szCs w:val="28"/>
        </w:rPr>
        <w:t xml:space="preserve">Вихідні дані для розрахунку (станом на 04.2013) наведені у </w:t>
      </w:r>
      <w:r w:rsidR="00063EF2">
        <w:rPr>
          <w:sz w:val="28"/>
          <w:szCs w:val="28"/>
        </w:rPr>
        <w:t>табл.</w:t>
      </w:r>
      <w:r w:rsidRPr="008741EA">
        <w:rPr>
          <w:sz w:val="28"/>
          <w:szCs w:val="28"/>
        </w:rPr>
        <w:t xml:space="preserve"> 1.</w:t>
      </w:r>
    </w:p>
    <w:p w:rsidR="00063EF2" w:rsidRPr="008741EA" w:rsidRDefault="00063EF2">
      <w:pPr>
        <w:pStyle w:val="a7"/>
        <w:spacing w:line="288" w:lineRule="auto"/>
        <w:ind w:firstLine="709"/>
        <w:rPr>
          <w:sz w:val="28"/>
          <w:szCs w:val="28"/>
        </w:rPr>
      </w:pPr>
    </w:p>
    <w:p w:rsidR="00803E70" w:rsidRPr="008741EA" w:rsidRDefault="00803E70">
      <w:pPr>
        <w:pStyle w:val="a7"/>
        <w:spacing w:line="288" w:lineRule="auto"/>
        <w:ind w:firstLine="709"/>
        <w:rPr>
          <w:sz w:val="28"/>
          <w:szCs w:val="28"/>
        </w:rPr>
      </w:pPr>
      <w:r w:rsidRPr="008741EA">
        <w:rPr>
          <w:sz w:val="28"/>
          <w:szCs w:val="28"/>
        </w:rPr>
        <w:t>Таблиця 1 – Вихідні дані для розрахунку економічного ефекту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1"/>
        <w:gridCol w:w="1831"/>
        <w:gridCol w:w="1749"/>
        <w:gridCol w:w="1639"/>
        <w:gridCol w:w="1096"/>
        <w:gridCol w:w="1096"/>
      </w:tblGrid>
      <w:tr w:rsidR="00803E70" w:rsidRPr="007A360F">
        <w:tc>
          <w:tcPr>
            <w:tcW w:w="1831" w:type="dxa"/>
          </w:tcPr>
          <w:p w:rsidR="00803E70" w:rsidRPr="00063EF2" w:rsidRDefault="00803E70">
            <w:pPr>
              <w:pStyle w:val="a7"/>
              <w:spacing w:line="288" w:lineRule="auto"/>
              <w:ind w:firstLine="0"/>
              <w:rPr>
                <w:szCs w:val="28"/>
              </w:rPr>
            </w:pPr>
            <w:r w:rsidRPr="00063EF2">
              <w:rPr>
                <w:szCs w:val="28"/>
              </w:rPr>
              <w:t xml:space="preserve">Встановлена потужність БСК, </w:t>
            </w:r>
            <w:proofErr w:type="spellStart"/>
            <w:r w:rsidRPr="00063EF2">
              <w:rPr>
                <w:szCs w:val="28"/>
              </w:rPr>
              <w:t>кВАР</w:t>
            </w:r>
            <w:proofErr w:type="spellEnd"/>
          </w:p>
        </w:tc>
        <w:tc>
          <w:tcPr>
            <w:tcW w:w="1831" w:type="dxa"/>
          </w:tcPr>
          <w:p w:rsidR="00803E70" w:rsidRPr="00063EF2" w:rsidRDefault="00803E70">
            <w:pPr>
              <w:pStyle w:val="a7"/>
              <w:spacing w:line="288" w:lineRule="auto"/>
              <w:ind w:firstLine="0"/>
              <w:rPr>
                <w:szCs w:val="28"/>
              </w:rPr>
            </w:pPr>
            <w:r w:rsidRPr="00063EF2">
              <w:rPr>
                <w:szCs w:val="28"/>
              </w:rPr>
              <w:t>Встановлена потужність активного фільтру (струм на фазу),  А</w:t>
            </w:r>
          </w:p>
        </w:tc>
        <w:tc>
          <w:tcPr>
            <w:tcW w:w="1749" w:type="dxa"/>
          </w:tcPr>
          <w:p w:rsidR="00803E70" w:rsidRPr="00063EF2" w:rsidRDefault="00803E70">
            <w:pPr>
              <w:pStyle w:val="a7"/>
              <w:spacing w:line="288" w:lineRule="auto"/>
              <w:ind w:firstLine="0"/>
              <w:rPr>
                <w:szCs w:val="28"/>
              </w:rPr>
            </w:pPr>
            <w:r w:rsidRPr="00063EF2">
              <w:rPr>
                <w:szCs w:val="28"/>
              </w:rPr>
              <w:t>Вартість 1кВАР*</w:t>
            </w:r>
            <w:proofErr w:type="spellStart"/>
            <w:r w:rsidRPr="00063EF2">
              <w:rPr>
                <w:szCs w:val="28"/>
              </w:rPr>
              <w:t>год</w:t>
            </w:r>
            <w:proofErr w:type="spellEnd"/>
            <w:r w:rsidRPr="00063EF2">
              <w:rPr>
                <w:szCs w:val="28"/>
              </w:rPr>
              <w:t xml:space="preserve"> реактивної </w:t>
            </w:r>
            <w:proofErr w:type="spellStart"/>
            <w:r w:rsidRPr="00063EF2">
              <w:rPr>
                <w:szCs w:val="28"/>
              </w:rPr>
              <w:t>ел.енергії</w:t>
            </w:r>
            <w:proofErr w:type="spellEnd"/>
            <w:r w:rsidRPr="00063EF2">
              <w:rPr>
                <w:szCs w:val="28"/>
              </w:rPr>
              <w:t>, грн.</w:t>
            </w:r>
          </w:p>
        </w:tc>
        <w:tc>
          <w:tcPr>
            <w:tcW w:w="1639" w:type="dxa"/>
          </w:tcPr>
          <w:p w:rsidR="00803E70" w:rsidRPr="00063EF2" w:rsidRDefault="00803E70">
            <w:pPr>
              <w:pStyle w:val="a7"/>
              <w:spacing w:line="288" w:lineRule="auto"/>
              <w:ind w:firstLine="0"/>
              <w:rPr>
                <w:szCs w:val="28"/>
              </w:rPr>
            </w:pPr>
            <w:r w:rsidRPr="00063EF2">
              <w:rPr>
                <w:szCs w:val="28"/>
              </w:rPr>
              <w:t>Вартість 1кВт*</w:t>
            </w:r>
            <w:proofErr w:type="spellStart"/>
            <w:r w:rsidRPr="00063EF2">
              <w:rPr>
                <w:szCs w:val="28"/>
              </w:rPr>
              <w:t>год</w:t>
            </w:r>
            <w:proofErr w:type="spellEnd"/>
            <w:r w:rsidRPr="00063EF2">
              <w:rPr>
                <w:szCs w:val="28"/>
              </w:rPr>
              <w:t xml:space="preserve"> </w:t>
            </w:r>
          </w:p>
          <w:p w:rsidR="00803E70" w:rsidRPr="00063EF2" w:rsidRDefault="00803E70">
            <w:pPr>
              <w:pStyle w:val="a7"/>
              <w:spacing w:line="288" w:lineRule="auto"/>
              <w:ind w:firstLine="0"/>
              <w:rPr>
                <w:szCs w:val="28"/>
              </w:rPr>
            </w:pPr>
            <w:r w:rsidRPr="00063EF2">
              <w:rPr>
                <w:szCs w:val="28"/>
              </w:rPr>
              <w:t xml:space="preserve">активної </w:t>
            </w:r>
            <w:proofErr w:type="spellStart"/>
            <w:r w:rsidRPr="00063EF2">
              <w:rPr>
                <w:szCs w:val="28"/>
              </w:rPr>
              <w:t>ел.енергії</w:t>
            </w:r>
            <w:proofErr w:type="spellEnd"/>
            <w:r w:rsidRPr="00063EF2">
              <w:rPr>
                <w:szCs w:val="28"/>
              </w:rPr>
              <w:t>, грн.</w:t>
            </w:r>
          </w:p>
        </w:tc>
        <w:tc>
          <w:tcPr>
            <w:tcW w:w="1096" w:type="dxa"/>
          </w:tcPr>
          <w:p w:rsidR="00803E70" w:rsidRPr="00063EF2" w:rsidRDefault="00803E70">
            <w:pPr>
              <w:pStyle w:val="a7"/>
              <w:spacing w:line="288" w:lineRule="auto"/>
              <w:ind w:firstLine="0"/>
              <w:rPr>
                <w:szCs w:val="28"/>
              </w:rPr>
            </w:pPr>
            <w:r w:rsidRPr="00063EF2">
              <w:rPr>
                <w:szCs w:val="28"/>
              </w:rPr>
              <w:t xml:space="preserve">Вартість САФ, </w:t>
            </w:r>
            <w:proofErr w:type="spellStart"/>
            <w:r w:rsidRPr="00063EF2">
              <w:rPr>
                <w:szCs w:val="28"/>
              </w:rPr>
              <w:t>тис.грн</w:t>
            </w:r>
            <w:proofErr w:type="spellEnd"/>
          </w:p>
        </w:tc>
        <w:tc>
          <w:tcPr>
            <w:tcW w:w="1096" w:type="dxa"/>
          </w:tcPr>
          <w:p w:rsidR="00803E70" w:rsidRPr="00063EF2" w:rsidRDefault="00803E70">
            <w:pPr>
              <w:pStyle w:val="a7"/>
              <w:spacing w:line="288" w:lineRule="auto"/>
              <w:ind w:firstLine="0"/>
              <w:rPr>
                <w:szCs w:val="28"/>
              </w:rPr>
            </w:pPr>
            <w:r w:rsidRPr="00063EF2">
              <w:rPr>
                <w:szCs w:val="28"/>
              </w:rPr>
              <w:t xml:space="preserve">Вартість БСК, </w:t>
            </w:r>
            <w:proofErr w:type="spellStart"/>
            <w:r w:rsidRPr="00063EF2">
              <w:rPr>
                <w:szCs w:val="28"/>
              </w:rPr>
              <w:t>тис.грн</w:t>
            </w:r>
            <w:proofErr w:type="spellEnd"/>
          </w:p>
        </w:tc>
      </w:tr>
      <w:tr w:rsidR="00803E70" w:rsidRPr="007A360F">
        <w:tc>
          <w:tcPr>
            <w:tcW w:w="1831" w:type="dxa"/>
          </w:tcPr>
          <w:p w:rsidR="00803E70" w:rsidRPr="00063EF2" w:rsidRDefault="00803E70">
            <w:pPr>
              <w:pStyle w:val="a7"/>
              <w:spacing w:line="288" w:lineRule="auto"/>
              <w:ind w:firstLine="0"/>
              <w:jc w:val="center"/>
              <w:rPr>
                <w:szCs w:val="28"/>
              </w:rPr>
            </w:pPr>
            <w:r w:rsidRPr="00063EF2">
              <w:rPr>
                <w:szCs w:val="28"/>
              </w:rPr>
              <w:t>250</w:t>
            </w:r>
          </w:p>
        </w:tc>
        <w:tc>
          <w:tcPr>
            <w:tcW w:w="1831" w:type="dxa"/>
          </w:tcPr>
          <w:p w:rsidR="00803E70" w:rsidRPr="00063EF2" w:rsidRDefault="00803E70">
            <w:pPr>
              <w:pStyle w:val="a7"/>
              <w:spacing w:line="288" w:lineRule="auto"/>
              <w:ind w:firstLine="0"/>
              <w:jc w:val="center"/>
              <w:rPr>
                <w:szCs w:val="28"/>
              </w:rPr>
            </w:pPr>
            <w:r w:rsidRPr="00063EF2">
              <w:rPr>
                <w:szCs w:val="28"/>
              </w:rPr>
              <w:t>100</w:t>
            </w:r>
          </w:p>
        </w:tc>
        <w:tc>
          <w:tcPr>
            <w:tcW w:w="1749" w:type="dxa"/>
          </w:tcPr>
          <w:p w:rsidR="00803E70" w:rsidRPr="00063EF2" w:rsidRDefault="00803E70">
            <w:pPr>
              <w:pStyle w:val="a7"/>
              <w:spacing w:line="288" w:lineRule="auto"/>
              <w:ind w:firstLine="0"/>
              <w:jc w:val="center"/>
              <w:rPr>
                <w:szCs w:val="28"/>
              </w:rPr>
            </w:pPr>
            <w:r w:rsidRPr="00063EF2">
              <w:rPr>
                <w:szCs w:val="28"/>
              </w:rPr>
              <w:t>0,1</w:t>
            </w:r>
          </w:p>
        </w:tc>
        <w:tc>
          <w:tcPr>
            <w:tcW w:w="1639" w:type="dxa"/>
          </w:tcPr>
          <w:p w:rsidR="00803E70" w:rsidRPr="00063EF2" w:rsidRDefault="00803E70">
            <w:pPr>
              <w:pStyle w:val="a7"/>
              <w:spacing w:line="288" w:lineRule="auto"/>
              <w:ind w:firstLine="0"/>
              <w:jc w:val="center"/>
              <w:rPr>
                <w:szCs w:val="28"/>
              </w:rPr>
            </w:pPr>
            <w:r w:rsidRPr="00063EF2">
              <w:rPr>
                <w:szCs w:val="28"/>
              </w:rPr>
              <w:t>0,95</w:t>
            </w:r>
          </w:p>
        </w:tc>
        <w:tc>
          <w:tcPr>
            <w:tcW w:w="1096" w:type="dxa"/>
          </w:tcPr>
          <w:p w:rsidR="00803E70" w:rsidRPr="00063EF2" w:rsidRDefault="00803E70">
            <w:pPr>
              <w:pStyle w:val="a7"/>
              <w:spacing w:line="288" w:lineRule="auto"/>
              <w:ind w:firstLine="0"/>
              <w:jc w:val="center"/>
              <w:rPr>
                <w:szCs w:val="28"/>
              </w:rPr>
            </w:pPr>
            <w:r w:rsidRPr="00063EF2">
              <w:rPr>
                <w:szCs w:val="28"/>
              </w:rPr>
              <w:t>128,5</w:t>
            </w:r>
          </w:p>
        </w:tc>
        <w:tc>
          <w:tcPr>
            <w:tcW w:w="1096" w:type="dxa"/>
          </w:tcPr>
          <w:p w:rsidR="00803E70" w:rsidRPr="00063EF2" w:rsidRDefault="00803E70">
            <w:pPr>
              <w:pStyle w:val="a7"/>
              <w:spacing w:line="288" w:lineRule="auto"/>
              <w:ind w:firstLine="0"/>
              <w:jc w:val="center"/>
              <w:rPr>
                <w:szCs w:val="28"/>
              </w:rPr>
            </w:pPr>
            <w:r w:rsidRPr="00063EF2">
              <w:rPr>
                <w:szCs w:val="28"/>
              </w:rPr>
              <w:t>16,5</w:t>
            </w:r>
          </w:p>
        </w:tc>
      </w:tr>
    </w:tbl>
    <w:p w:rsidR="00803E70" w:rsidRPr="008741EA" w:rsidRDefault="00803E70">
      <w:pPr>
        <w:pStyle w:val="a7"/>
        <w:spacing w:line="288" w:lineRule="auto"/>
        <w:ind w:firstLine="709"/>
        <w:rPr>
          <w:sz w:val="28"/>
          <w:szCs w:val="28"/>
        </w:rPr>
      </w:pPr>
    </w:p>
    <w:p w:rsidR="00803E70" w:rsidRPr="008741EA" w:rsidRDefault="00803E70">
      <w:pPr>
        <w:pStyle w:val="a7"/>
        <w:spacing w:line="288" w:lineRule="auto"/>
        <w:ind w:firstLine="709"/>
        <w:rPr>
          <w:sz w:val="28"/>
          <w:szCs w:val="28"/>
        </w:rPr>
      </w:pPr>
      <w:r w:rsidRPr="008741EA">
        <w:rPr>
          <w:sz w:val="28"/>
          <w:szCs w:val="28"/>
        </w:rPr>
        <w:t>Дані розрахунку економічного ефекту наведені у таблиці 2.</w:t>
      </w:r>
    </w:p>
    <w:p w:rsidR="00803E70" w:rsidRPr="008741EA" w:rsidRDefault="00803E70">
      <w:pPr>
        <w:pStyle w:val="a7"/>
        <w:spacing w:line="288" w:lineRule="auto"/>
        <w:ind w:firstLine="709"/>
        <w:rPr>
          <w:sz w:val="28"/>
          <w:szCs w:val="28"/>
        </w:rPr>
      </w:pPr>
    </w:p>
    <w:p w:rsidR="00803E70" w:rsidRPr="008741EA" w:rsidRDefault="00803E70">
      <w:pPr>
        <w:pStyle w:val="a7"/>
        <w:spacing w:line="288" w:lineRule="auto"/>
        <w:ind w:firstLine="709"/>
        <w:rPr>
          <w:sz w:val="28"/>
          <w:szCs w:val="28"/>
        </w:rPr>
      </w:pPr>
      <w:r w:rsidRPr="008741EA">
        <w:rPr>
          <w:sz w:val="28"/>
          <w:szCs w:val="28"/>
        </w:rPr>
        <w:t>Таблиця 2 – Результати розрахунку економічного ефекту (ЕЕ), тис.</w:t>
      </w:r>
      <w:r w:rsidR="00063EF2">
        <w:rPr>
          <w:sz w:val="28"/>
          <w:szCs w:val="28"/>
        </w:rPr>
        <w:t> </w:t>
      </w:r>
      <w:r w:rsidRPr="008741EA">
        <w:rPr>
          <w:sz w:val="28"/>
          <w:szCs w:val="28"/>
        </w:rPr>
        <w:t>грн.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2295"/>
        <w:gridCol w:w="2295"/>
        <w:gridCol w:w="2295"/>
      </w:tblGrid>
      <w:tr w:rsidR="00803E70" w:rsidRPr="007A360F">
        <w:tc>
          <w:tcPr>
            <w:tcW w:w="2295" w:type="dxa"/>
          </w:tcPr>
          <w:p w:rsidR="00803E70" w:rsidRPr="00063EF2" w:rsidRDefault="00803E70">
            <w:pPr>
              <w:pStyle w:val="a7"/>
              <w:spacing w:line="288" w:lineRule="auto"/>
              <w:ind w:firstLine="0"/>
              <w:rPr>
                <w:szCs w:val="28"/>
              </w:rPr>
            </w:pPr>
            <w:r w:rsidRPr="00063EF2">
              <w:rPr>
                <w:szCs w:val="28"/>
              </w:rPr>
              <w:t>ЕЕ від компенсації реактивної потужності</w:t>
            </w:r>
          </w:p>
        </w:tc>
        <w:tc>
          <w:tcPr>
            <w:tcW w:w="2295" w:type="dxa"/>
          </w:tcPr>
          <w:p w:rsidR="00803E70" w:rsidRPr="00063EF2" w:rsidRDefault="00803E70">
            <w:pPr>
              <w:pStyle w:val="a7"/>
              <w:spacing w:line="288" w:lineRule="auto"/>
              <w:ind w:firstLine="0"/>
              <w:rPr>
                <w:szCs w:val="28"/>
              </w:rPr>
            </w:pPr>
            <w:r w:rsidRPr="00063EF2">
              <w:rPr>
                <w:szCs w:val="28"/>
              </w:rPr>
              <w:t>ЕЕ від зниження втрат потужності в трансформаторі</w:t>
            </w:r>
          </w:p>
        </w:tc>
        <w:tc>
          <w:tcPr>
            <w:tcW w:w="2295" w:type="dxa"/>
          </w:tcPr>
          <w:p w:rsidR="00803E70" w:rsidRPr="00063EF2" w:rsidRDefault="00803E70">
            <w:pPr>
              <w:pStyle w:val="a7"/>
              <w:spacing w:line="288" w:lineRule="auto"/>
              <w:ind w:firstLine="0"/>
              <w:rPr>
                <w:szCs w:val="28"/>
              </w:rPr>
            </w:pPr>
            <w:r w:rsidRPr="00063EF2">
              <w:rPr>
                <w:szCs w:val="28"/>
              </w:rPr>
              <w:t>ЕЕ від зниження втрат потужності в САФ</w:t>
            </w:r>
          </w:p>
        </w:tc>
        <w:tc>
          <w:tcPr>
            <w:tcW w:w="2295" w:type="dxa"/>
          </w:tcPr>
          <w:p w:rsidR="00803E70" w:rsidRPr="00063EF2" w:rsidRDefault="00803E70">
            <w:pPr>
              <w:pStyle w:val="a7"/>
              <w:spacing w:line="288" w:lineRule="auto"/>
              <w:ind w:firstLine="0"/>
              <w:rPr>
                <w:szCs w:val="28"/>
              </w:rPr>
            </w:pPr>
            <w:r w:rsidRPr="00063EF2">
              <w:rPr>
                <w:szCs w:val="28"/>
              </w:rPr>
              <w:t xml:space="preserve">Загальний ЕЕ </w:t>
            </w:r>
          </w:p>
        </w:tc>
      </w:tr>
      <w:tr w:rsidR="00803E70" w:rsidRPr="007A360F">
        <w:tc>
          <w:tcPr>
            <w:tcW w:w="2295" w:type="dxa"/>
          </w:tcPr>
          <w:p w:rsidR="00803E70" w:rsidRPr="00063EF2" w:rsidRDefault="00803E70">
            <w:pPr>
              <w:pStyle w:val="a7"/>
              <w:spacing w:line="288" w:lineRule="auto"/>
              <w:ind w:firstLine="0"/>
              <w:jc w:val="center"/>
              <w:rPr>
                <w:szCs w:val="28"/>
              </w:rPr>
            </w:pPr>
            <w:r w:rsidRPr="00063EF2">
              <w:rPr>
                <w:szCs w:val="28"/>
              </w:rPr>
              <w:t>219,1</w:t>
            </w:r>
          </w:p>
        </w:tc>
        <w:tc>
          <w:tcPr>
            <w:tcW w:w="2295" w:type="dxa"/>
          </w:tcPr>
          <w:p w:rsidR="00803E70" w:rsidRPr="00063EF2" w:rsidRDefault="00803E70">
            <w:pPr>
              <w:pStyle w:val="a7"/>
              <w:spacing w:line="288" w:lineRule="auto"/>
              <w:ind w:firstLine="0"/>
              <w:jc w:val="center"/>
              <w:rPr>
                <w:szCs w:val="28"/>
              </w:rPr>
            </w:pPr>
            <w:r w:rsidRPr="00063EF2">
              <w:rPr>
                <w:szCs w:val="28"/>
              </w:rPr>
              <w:t>2,1</w:t>
            </w:r>
          </w:p>
        </w:tc>
        <w:tc>
          <w:tcPr>
            <w:tcW w:w="2295" w:type="dxa"/>
          </w:tcPr>
          <w:p w:rsidR="00803E70" w:rsidRPr="00063EF2" w:rsidRDefault="00803E70">
            <w:pPr>
              <w:pStyle w:val="a7"/>
              <w:spacing w:line="288" w:lineRule="auto"/>
              <w:ind w:firstLine="0"/>
              <w:jc w:val="center"/>
              <w:rPr>
                <w:szCs w:val="28"/>
              </w:rPr>
            </w:pPr>
            <w:r w:rsidRPr="00063EF2">
              <w:rPr>
                <w:szCs w:val="28"/>
              </w:rPr>
              <w:t>4,95</w:t>
            </w:r>
          </w:p>
        </w:tc>
        <w:tc>
          <w:tcPr>
            <w:tcW w:w="2295" w:type="dxa"/>
          </w:tcPr>
          <w:p w:rsidR="00803E70" w:rsidRPr="00063EF2" w:rsidRDefault="00803E70">
            <w:pPr>
              <w:pStyle w:val="a7"/>
              <w:spacing w:line="288" w:lineRule="auto"/>
              <w:ind w:firstLine="0"/>
              <w:jc w:val="center"/>
              <w:rPr>
                <w:szCs w:val="28"/>
              </w:rPr>
            </w:pPr>
            <w:r w:rsidRPr="00063EF2">
              <w:rPr>
                <w:szCs w:val="28"/>
              </w:rPr>
              <w:t>226,15</w:t>
            </w:r>
          </w:p>
        </w:tc>
      </w:tr>
    </w:tbl>
    <w:p w:rsidR="00803E70" w:rsidRPr="008741EA" w:rsidRDefault="00803E70">
      <w:pPr>
        <w:pStyle w:val="a7"/>
        <w:spacing w:line="288" w:lineRule="auto"/>
        <w:ind w:firstLine="709"/>
        <w:rPr>
          <w:sz w:val="28"/>
          <w:szCs w:val="28"/>
        </w:rPr>
      </w:pPr>
    </w:p>
    <w:p w:rsidR="00803E70" w:rsidRPr="008741EA" w:rsidRDefault="00803E70">
      <w:pPr>
        <w:pStyle w:val="a7"/>
        <w:spacing w:line="288" w:lineRule="auto"/>
        <w:ind w:firstLine="709"/>
        <w:rPr>
          <w:sz w:val="28"/>
          <w:szCs w:val="28"/>
        </w:rPr>
      </w:pPr>
      <w:r w:rsidRPr="008741EA">
        <w:rPr>
          <w:sz w:val="28"/>
          <w:szCs w:val="28"/>
        </w:rPr>
        <w:t>Строк окупності складає близько 0,7 років.</w:t>
      </w:r>
    </w:p>
    <w:p w:rsidR="00803E70" w:rsidRPr="008741EA" w:rsidRDefault="00063EF2">
      <w:pPr>
        <w:pStyle w:val="a7"/>
        <w:spacing w:line="288" w:lineRule="auto"/>
        <w:ind w:firstLine="709"/>
        <w:rPr>
          <w:sz w:val="28"/>
          <w:szCs w:val="28"/>
        </w:rPr>
      </w:pPr>
      <w:r w:rsidRPr="00063EF2">
        <w:rPr>
          <w:b/>
          <w:sz w:val="28"/>
          <w:szCs w:val="28"/>
        </w:rPr>
        <w:lastRenderedPageBreak/>
        <w:t>Дані промислових випробувань та впровадження.</w:t>
      </w:r>
      <w:r>
        <w:rPr>
          <w:sz w:val="28"/>
          <w:szCs w:val="28"/>
        </w:rPr>
        <w:t xml:space="preserve"> </w:t>
      </w:r>
      <w:r w:rsidR="00803E70" w:rsidRPr="008741EA">
        <w:rPr>
          <w:sz w:val="28"/>
          <w:szCs w:val="28"/>
        </w:rPr>
        <w:t xml:space="preserve">Впродовж червня 2013 року – лютого 2014 року в технологічний процес ДП «Маріупольський морський торгівельний порт» було впроваджено зварювальне джерело живлення для зварювання кольорових металів електродом, що не плавиться, яке містило активний пристрій усунення постійної складової.  Використання даного джерела живлення дозволило підвищити стійкість вольфрамових електродів, підвищити якість зварювальних з’єднань, забезпечити стабілізацію електричних параметрів процесу зварювання. Економічний ефект від впровадження склав 50 </w:t>
      </w:r>
      <w:proofErr w:type="spellStart"/>
      <w:r w:rsidR="00803E70" w:rsidRPr="008741EA">
        <w:rPr>
          <w:sz w:val="28"/>
          <w:szCs w:val="28"/>
        </w:rPr>
        <w:t>тис.грн</w:t>
      </w:r>
      <w:proofErr w:type="spellEnd"/>
      <w:r w:rsidR="00803E70" w:rsidRPr="008741EA">
        <w:rPr>
          <w:sz w:val="28"/>
          <w:szCs w:val="28"/>
        </w:rPr>
        <w:t xml:space="preserve">. </w:t>
      </w:r>
    </w:p>
    <w:p w:rsidR="00803E70" w:rsidRPr="008741EA" w:rsidRDefault="00803E70">
      <w:pPr>
        <w:pStyle w:val="a7"/>
        <w:spacing w:line="288" w:lineRule="auto"/>
        <w:ind w:firstLine="709"/>
        <w:rPr>
          <w:sz w:val="28"/>
          <w:szCs w:val="28"/>
        </w:rPr>
      </w:pPr>
      <w:r w:rsidRPr="008741EA">
        <w:rPr>
          <w:sz w:val="28"/>
          <w:szCs w:val="28"/>
        </w:rPr>
        <w:t>Впродовж липня 2014 – грудня 2015 року було проведено опробування джерел живлення зварювального устаткування та ін. технологічних процесів з вбудованими функціями активної фільтрації вищих гармонік в умовах ПАТ «</w:t>
      </w:r>
      <w:proofErr w:type="spellStart"/>
      <w:r w:rsidRPr="008741EA">
        <w:rPr>
          <w:sz w:val="28"/>
          <w:szCs w:val="28"/>
        </w:rPr>
        <w:t>Маркограф</w:t>
      </w:r>
      <w:proofErr w:type="spellEnd"/>
      <w:r w:rsidRPr="008741EA">
        <w:rPr>
          <w:sz w:val="28"/>
          <w:szCs w:val="28"/>
        </w:rPr>
        <w:t>». Джерела мають корекцію коефіцієнта потужності і можливість їх використання в якості паралельних активних фільтрів вищих гармонік. Випробування показали відповідність технічних характеристик обладнання заявленим і підтвердили поліпшення якості електроенергії в розподільній мережі. Очікуваний економічний ефект складає 80 тис. грн.</w:t>
      </w:r>
    </w:p>
    <w:p w:rsidR="00803E70" w:rsidRPr="008741EA" w:rsidRDefault="00803E70">
      <w:pPr>
        <w:pStyle w:val="a7"/>
        <w:spacing w:line="288" w:lineRule="auto"/>
        <w:ind w:firstLine="709"/>
        <w:rPr>
          <w:sz w:val="28"/>
          <w:szCs w:val="28"/>
        </w:rPr>
      </w:pPr>
      <w:r w:rsidRPr="00041BDC">
        <w:rPr>
          <w:b/>
          <w:sz w:val="28"/>
          <w:szCs w:val="28"/>
        </w:rPr>
        <w:t>Загальна кількість публікацій за темою наукової роботи</w:t>
      </w:r>
      <w:r w:rsidRPr="00041BDC">
        <w:rPr>
          <w:sz w:val="28"/>
          <w:szCs w:val="28"/>
        </w:rPr>
        <w:t xml:space="preserve"> складає: </w:t>
      </w:r>
      <w:r w:rsidR="00041BDC" w:rsidRPr="00041BDC">
        <w:rPr>
          <w:sz w:val="28"/>
          <w:szCs w:val="28"/>
        </w:rPr>
        <w:t>87</w:t>
      </w:r>
      <w:r w:rsidR="003A39E0" w:rsidRPr="00041BDC">
        <w:rPr>
          <w:sz w:val="28"/>
          <w:szCs w:val="28"/>
        </w:rPr>
        <w:t xml:space="preserve"> </w:t>
      </w:r>
      <w:r w:rsidRPr="00041BDC">
        <w:rPr>
          <w:sz w:val="28"/>
          <w:szCs w:val="28"/>
        </w:rPr>
        <w:t>публікаці</w:t>
      </w:r>
      <w:r w:rsidR="003A39E0" w:rsidRPr="00041BDC">
        <w:rPr>
          <w:sz w:val="28"/>
          <w:szCs w:val="28"/>
        </w:rPr>
        <w:t>й</w:t>
      </w:r>
      <w:r w:rsidRPr="00041BDC">
        <w:rPr>
          <w:sz w:val="28"/>
          <w:szCs w:val="28"/>
        </w:rPr>
        <w:t>: 1 монографія; 2</w:t>
      </w:r>
      <w:r w:rsidR="0000537F" w:rsidRPr="00185C13">
        <w:rPr>
          <w:sz w:val="28"/>
          <w:szCs w:val="28"/>
        </w:rPr>
        <w:t>6</w:t>
      </w:r>
      <w:r w:rsidRPr="00041BDC">
        <w:rPr>
          <w:sz w:val="28"/>
          <w:szCs w:val="28"/>
        </w:rPr>
        <w:t xml:space="preserve"> статей, в тому числі </w:t>
      </w:r>
      <w:r w:rsidR="0000537F" w:rsidRPr="00185C13">
        <w:rPr>
          <w:sz w:val="28"/>
          <w:szCs w:val="28"/>
        </w:rPr>
        <w:t>4</w:t>
      </w:r>
      <w:r w:rsidRPr="00041BDC">
        <w:rPr>
          <w:sz w:val="28"/>
          <w:szCs w:val="28"/>
        </w:rPr>
        <w:t xml:space="preserve"> статті у </w:t>
      </w:r>
      <w:proofErr w:type="spellStart"/>
      <w:r w:rsidR="0000537F" w:rsidRPr="00041BDC">
        <w:rPr>
          <w:sz w:val="28"/>
          <w:szCs w:val="28"/>
        </w:rPr>
        <w:t>наукометричних</w:t>
      </w:r>
      <w:proofErr w:type="spellEnd"/>
      <w:r w:rsidR="0000537F" w:rsidRPr="00041BDC">
        <w:rPr>
          <w:sz w:val="28"/>
          <w:szCs w:val="28"/>
        </w:rPr>
        <w:t xml:space="preserve"> та </w:t>
      </w:r>
      <w:r w:rsidRPr="00041BDC">
        <w:rPr>
          <w:sz w:val="28"/>
          <w:szCs w:val="28"/>
        </w:rPr>
        <w:t>міжнародних виданнях</w:t>
      </w:r>
      <w:r w:rsidR="0000537F" w:rsidRPr="00041BDC">
        <w:rPr>
          <w:sz w:val="28"/>
          <w:szCs w:val="28"/>
        </w:rPr>
        <w:t xml:space="preserve"> (</w:t>
      </w:r>
      <w:r w:rsidRPr="00041BDC">
        <w:rPr>
          <w:sz w:val="28"/>
          <w:szCs w:val="28"/>
        </w:rPr>
        <w:t>1 –</w:t>
      </w:r>
      <w:r w:rsidR="00BF4816" w:rsidRPr="00041BDC">
        <w:rPr>
          <w:sz w:val="28"/>
          <w:szCs w:val="28"/>
        </w:rPr>
        <w:t xml:space="preserve"> у виданні, що входить до </w:t>
      </w:r>
      <w:proofErr w:type="spellStart"/>
      <w:r w:rsidR="00BF4816" w:rsidRPr="00041BDC">
        <w:rPr>
          <w:sz w:val="28"/>
          <w:szCs w:val="28"/>
        </w:rPr>
        <w:t>науко</w:t>
      </w:r>
      <w:r w:rsidRPr="00041BDC">
        <w:rPr>
          <w:sz w:val="28"/>
          <w:szCs w:val="28"/>
        </w:rPr>
        <w:t>метричної</w:t>
      </w:r>
      <w:proofErr w:type="spellEnd"/>
      <w:r w:rsidRPr="00041BDC">
        <w:rPr>
          <w:sz w:val="28"/>
          <w:szCs w:val="28"/>
        </w:rPr>
        <w:t xml:space="preserve"> бази </w:t>
      </w:r>
      <w:r w:rsidRPr="00041BDC">
        <w:rPr>
          <w:sz w:val="28"/>
          <w:szCs w:val="28"/>
          <w:lang w:val="en-US"/>
        </w:rPr>
        <w:t>SCOPUS</w:t>
      </w:r>
      <w:r w:rsidR="0000537F" w:rsidRPr="00041BDC">
        <w:rPr>
          <w:sz w:val="28"/>
          <w:szCs w:val="28"/>
        </w:rPr>
        <w:t>)</w:t>
      </w:r>
      <w:r w:rsidRPr="00041BDC">
        <w:rPr>
          <w:sz w:val="28"/>
          <w:szCs w:val="28"/>
        </w:rPr>
        <w:t>; 3</w:t>
      </w:r>
      <w:r w:rsidR="00041BDC" w:rsidRPr="00041BDC">
        <w:rPr>
          <w:sz w:val="28"/>
          <w:szCs w:val="28"/>
        </w:rPr>
        <w:t>2</w:t>
      </w:r>
      <w:r w:rsidRPr="00041BDC">
        <w:rPr>
          <w:sz w:val="28"/>
          <w:szCs w:val="28"/>
        </w:rPr>
        <w:t xml:space="preserve"> тез</w:t>
      </w:r>
      <w:r w:rsidR="00041BDC" w:rsidRPr="00041BDC">
        <w:rPr>
          <w:sz w:val="28"/>
          <w:szCs w:val="28"/>
        </w:rPr>
        <w:t>и</w:t>
      </w:r>
      <w:r w:rsidRPr="00041BDC">
        <w:rPr>
          <w:sz w:val="28"/>
          <w:szCs w:val="28"/>
        </w:rPr>
        <w:t xml:space="preserve"> доповідей конференцій, 2</w:t>
      </w:r>
      <w:r w:rsidR="00041BDC" w:rsidRPr="00041BDC">
        <w:rPr>
          <w:sz w:val="28"/>
          <w:szCs w:val="28"/>
        </w:rPr>
        <w:t>8</w:t>
      </w:r>
      <w:r w:rsidRPr="00041BDC">
        <w:rPr>
          <w:sz w:val="28"/>
          <w:szCs w:val="28"/>
        </w:rPr>
        <w:t xml:space="preserve"> патентів на винаходи.</w:t>
      </w:r>
      <w:r w:rsidRPr="008741EA">
        <w:rPr>
          <w:sz w:val="28"/>
          <w:szCs w:val="28"/>
        </w:rPr>
        <w:t xml:space="preserve">  </w:t>
      </w:r>
    </w:p>
    <w:p w:rsidR="00226A95" w:rsidRPr="008741EA" w:rsidRDefault="00226A95" w:rsidP="00226A95">
      <w:pPr>
        <w:pStyle w:val="a7"/>
        <w:spacing w:line="288" w:lineRule="auto"/>
        <w:ind w:firstLine="709"/>
        <w:rPr>
          <w:sz w:val="28"/>
          <w:szCs w:val="28"/>
        </w:rPr>
      </w:pPr>
      <w:r w:rsidRPr="008741EA">
        <w:rPr>
          <w:sz w:val="28"/>
          <w:szCs w:val="28"/>
        </w:rPr>
        <w:t xml:space="preserve">Загальна кількість публікацій Бурлаки В.В. на 20.01.2016 р. складає </w:t>
      </w:r>
      <w:r w:rsidR="005563CD">
        <w:rPr>
          <w:sz w:val="28"/>
          <w:szCs w:val="28"/>
          <w:lang w:val="ru-RU"/>
        </w:rPr>
        <w:t>167</w:t>
      </w:r>
      <w:r w:rsidRPr="008741EA">
        <w:rPr>
          <w:sz w:val="28"/>
          <w:szCs w:val="28"/>
        </w:rPr>
        <w:t xml:space="preserve"> публікацій.</w:t>
      </w:r>
    </w:p>
    <w:p w:rsidR="00226A95" w:rsidRPr="008741EA" w:rsidRDefault="00226A95" w:rsidP="00226A95">
      <w:pPr>
        <w:pStyle w:val="a7"/>
        <w:spacing w:line="288" w:lineRule="auto"/>
        <w:ind w:firstLine="709"/>
        <w:rPr>
          <w:sz w:val="28"/>
          <w:szCs w:val="28"/>
        </w:rPr>
      </w:pPr>
      <w:r w:rsidRPr="008741EA">
        <w:rPr>
          <w:sz w:val="28"/>
          <w:szCs w:val="28"/>
        </w:rPr>
        <w:t xml:space="preserve">Загальна кількість публікацій </w:t>
      </w:r>
      <w:proofErr w:type="spellStart"/>
      <w:r w:rsidRPr="008741EA">
        <w:rPr>
          <w:sz w:val="28"/>
          <w:szCs w:val="28"/>
        </w:rPr>
        <w:t>Поднебенної</w:t>
      </w:r>
      <w:proofErr w:type="spellEnd"/>
      <w:r w:rsidRPr="008741EA">
        <w:rPr>
          <w:sz w:val="28"/>
          <w:szCs w:val="28"/>
        </w:rPr>
        <w:t xml:space="preserve"> С.К. на 20.01.2016 р. складає 87 публікацій.</w:t>
      </w:r>
    </w:p>
    <w:p w:rsidR="006D7231" w:rsidRDefault="006D7231">
      <w:pPr>
        <w:spacing w:after="0" w:line="240" w:lineRule="auto"/>
        <w:rPr>
          <w:rFonts w:ascii="Times New Roman" w:eastAsia="MS Mincho" w:hAnsi="Times New Roman" w:cs="Times New Roman"/>
          <w:sz w:val="28"/>
          <w:szCs w:val="28"/>
          <w:lang w:val="uk-UA" w:eastAsia="ru-RU"/>
        </w:rPr>
      </w:pPr>
      <w:r>
        <w:rPr>
          <w:sz w:val="28"/>
          <w:szCs w:val="28"/>
        </w:rPr>
        <w:br w:type="page"/>
      </w:r>
    </w:p>
    <w:p w:rsidR="00CA33CF" w:rsidRDefault="00CA33CF">
      <w:pPr>
        <w:spacing w:after="0" w:line="240" w:lineRule="auto"/>
        <w:rPr>
          <w:rFonts w:ascii="Times New Roman" w:eastAsia="MS Mincho" w:hAnsi="Times New Roman" w:cs="Times New Roman"/>
          <w:sz w:val="28"/>
          <w:szCs w:val="28"/>
          <w:lang w:val="uk-UA" w:eastAsia="ru-RU"/>
        </w:rPr>
      </w:pPr>
      <w:r>
        <w:rPr>
          <w:sz w:val="28"/>
          <w:szCs w:val="28"/>
        </w:rPr>
        <w:lastRenderedPageBreak/>
        <w:br w:type="page"/>
      </w:r>
    </w:p>
    <w:p w:rsidR="00CA33CF" w:rsidRDefault="00CA33CF">
      <w:pPr>
        <w:spacing w:after="0" w:line="240" w:lineRule="auto"/>
        <w:rPr>
          <w:rFonts w:ascii="Times New Roman" w:eastAsia="MS Mincho" w:hAnsi="Times New Roman" w:cs="Times New Roman"/>
          <w:sz w:val="28"/>
          <w:szCs w:val="28"/>
          <w:lang w:val="uk-UA" w:eastAsia="ru-RU"/>
        </w:rPr>
      </w:pPr>
      <w:r>
        <w:rPr>
          <w:sz w:val="28"/>
          <w:szCs w:val="28"/>
        </w:rPr>
        <w:lastRenderedPageBreak/>
        <w:br w:type="page"/>
      </w:r>
    </w:p>
    <w:p w:rsidR="00803E70" w:rsidRPr="008741EA" w:rsidRDefault="00803E70">
      <w:pPr>
        <w:pStyle w:val="a7"/>
        <w:spacing w:line="288" w:lineRule="auto"/>
        <w:ind w:firstLine="709"/>
        <w:rPr>
          <w:sz w:val="28"/>
          <w:szCs w:val="28"/>
        </w:rPr>
      </w:pPr>
    </w:p>
    <w:sectPr w:rsidR="00803E70" w:rsidRPr="008741EA" w:rsidSect="00063EF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45CAF"/>
    <w:multiLevelType w:val="hybridMultilevel"/>
    <w:tmpl w:val="2472808E"/>
    <w:lvl w:ilvl="0" w:tplc="EBC6AA9E">
      <w:start w:val="1"/>
      <w:numFmt w:val="decimal"/>
      <w:lvlText w:val="%1)"/>
      <w:lvlJc w:val="left"/>
      <w:pPr>
        <w:tabs>
          <w:tab w:val="num" w:pos="1350"/>
        </w:tabs>
        <w:ind w:left="1350" w:hanging="810"/>
      </w:pPr>
      <w:rPr>
        <w:rFonts w:ascii="Times New Roman" w:hAnsi="Times New Roman" w:cs="Times New Roman" w:hint="default"/>
      </w:rPr>
    </w:lvl>
    <w:lvl w:ilvl="1" w:tplc="04190019">
      <w:start w:val="1"/>
      <w:numFmt w:val="lowerLetter"/>
      <w:lvlText w:val="%2."/>
      <w:lvlJc w:val="left"/>
      <w:pPr>
        <w:tabs>
          <w:tab w:val="num" w:pos="1620"/>
        </w:tabs>
        <w:ind w:left="1620" w:hanging="360"/>
      </w:pPr>
      <w:rPr>
        <w:rFonts w:ascii="Times New Roman" w:hAnsi="Times New Roman" w:cs="Times New Roman"/>
      </w:rPr>
    </w:lvl>
    <w:lvl w:ilvl="2" w:tplc="0419001B">
      <w:start w:val="1"/>
      <w:numFmt w:val="lowerRoman"/>
      <w:lvlText w:val="%3."/>
      <w:lvlJc w:val="right"/>
      <w:pPr>
        <w:tabs>
          <w:tab w:val="num" w:pos="2340"/>
        </w:tabs>
        <w:ind w:left="2340" w:hanging="180"/>
      </w:pPr>
      <w:rPr>
        <w:rFonts w:ascii="Times New Roman" w:hAnsi="Times New Roman" w:cs="Times New Roman"/>
      </w:rPr>
    </w:lvl>
    <w:lvl w:ilvl="3" w:tplc="0419000F">
      <w:start w:val="1"/>
      <w:numFmt w:val="decimal"/>
      <w:lvlText w:val="%4."/>
      <w:lvlJc w:val="left"/>
      <w:pPr>
        <w:tabs>
          <w:tab w:val="num" w:pos="3060"/>
        </w:tabs>
        <w:ind w:left="3060" w:hanging="360"/>
      </w:pPr>
      <w:rPr>
        <w:rFonts w:ascii="Times New Roman" w:hAnsi="Times New Roman" w:cs="Times New Roman"/>
      </w:rPr>
    </w:lvl>
    <w:lvl w:ilvl="4" w:tplc="04190019">
      <w:start w:val="1"/>
      <w:numFmt w:val="lowerLetter"/>
      <w:lvlText w:val="%5."/>
      <w:lvlJc w:val="left"/>
      <w:pPr>
        <w:tabs>
          <w:tab w:val="num" w:pos="3780"/>
        </w:tabs>
        <w:ind w:left="3780" w:hanging="360"/>
      </w:pPr>
      <w:rPr>
        <w:rFonts w:ascii="Times New Roman" w:hAnsi="Times New Roman" w:cs="Times New Roman"/>
      </w:rPr>
    </w:lvl>
    <w:lvl w:ilvl="5" w:tplc="0419001B">
      <w:start w:val="1"/>
      <w:numFmt w:val="lowerRoman"/>
      <w:lvlText w:val="%6."/>
      <w:lvlJc w:val="right"/>
      <w:pPr>
        <w:tabs>
          <w:tab w:val="num" w:pos="4500"/>
        </w:tabs>
        <w:ind w:left="4500" w:hanging="180"/>
      </w:pPr>
      <w:rPr>
        <w:rFonts w:ascii="Times New Roman" w:hAnsi="Times New Roman" w:cs="Times New Roman"/>
      </w:rPr>
    </w:lvl>
    <w:lvl w:ilvl="6" w:tplc="0419000F">
      <w:start w:val="1"/>
      <w:numFmt w:val="decimal"/>
      <w:lvlText w:val="%7."/>
      <w:lvlJc w:val="left"/>
      <w:pPr>
        <w:tabs>
          <w:tab w:val="num" w:pos="5220"/>
        </w:tabs>
        <w:ind w:left="5220" w:hanging="360"/>
      </w:pPr>
      <w:rPr>
        <w:rFonts w:ascii="Times New Roman" w:hAnsi="Times New Roman" w:cs="Times New Roman"/>
      </w:rPr>
    </w:lvl>
    <w:lvl w:ilvl="7" w:tplc="04190019">
      <w:start w:val="1"/>
      <w:numFmt w:val="lowerLetter"/>
      <w:lvlText w:val="%8."/>
      <w:lvlJc w:val="left"/>
      <w:pPr>
        <w:tabs>
          <w:tab w:val="num" w:pos="5940"/>
        </w:tabs>
        <w:ind w:left="5940" w:hanging="360"/>
      </w:pPr>
      <w:rPr>
        <w:rFonts w:ascii="Times New Roman" w:hAnsi="Times New Roman" w:cs="Times New Roman"/>
      </w:rPr>
    </w:lvl>
    <w:lvl w:ilvl="8" w:tplc="0419001B">
      <w:start w:val="1"/>
      <w:numFmt w:val="lowerRoman"/>
      <w:lvlText w:val="%9."/>
      <w:lvlJc w:val="right"/>
      <w:pPr>
        <w:tabs>
          <w:tab w:val="num" w:pos="6660"/>
        </w:tabs>
        <w:ind w:left="6660" w:hanging="180"/>
      </w:pPr>
      <w:rPr>
        <w:rFonts w:ascii="Times New Roman" w:hAnsi="Times New Roman" w:cs="Times New Roman"/>
      </w:rPr>
    </w:lvl>
  </w:abstractNum>
  <w:abstractNum w:abstractNumId="1">
    <w:nsid w:val="718557DE"/>
    <w:multiLevelType w:val="hybridMultilevel"/>
    <w:tmpl w:val="CD1EAFEC"/>
    <w:lvl w:ilvl="0" w:tplc="16F2A8D0">
      <w:numFmt w:val="bullet"/>
      <w:lvlText w:val="-"/>
      <w:lvlJc w:val="left"/>
      <w:pPr>
        <w:tabs>
          <w:tab w:val="num" w:pos="720"/>
        </w:tabs>
        <w:ind w:left="720" w:hanging="360"/>
      </w:pPr>
      <w:rPr>
        <w:rFonts w:ascii="Times New Roman" w:eastAsia="MS Mincho" w:hAnsi="Times New Roman" w:hint="default"/>
      </w:rPr>
    </w:lvl>
    <w:lvl w:ilvl="1" w:tplc="04190003">
      <w:start w:val="1"/>
      <w:numFmt w:val="decimal"/>
      <w:lvlText w:val="%2."/>
      <w:lvlJc w:val="left"/>
      <w:pPr>
        <w:tabs>
          <w:tab w:val="num" w:pos="1440"/>
        </w:tabs>
        <w:ind w:left="1440" w:hanging="360"/>
      </w:pPr>
      <w:rPr>
        <w:rFonts w:ascii="Times New Roman" w:hAnsi="Times New Roman" w:cs="Times New Roman"/>
      </w:rPr>
    </w:lvl>
    <w:lvl w:ilvl="2" w:tplc="04190005">
      <w:start w:val="1"/>
      <w:numFmt w:val="decimal"/>
      <w:lvlText w:val="%3."/>
      <w:lvlJc w:val="left"/>
      <w:pPr>
        <w:tabs>
          <w:tab w:val="num" w:pos="2160"/>
        </w:tabs>
        <w:ind w:left="2160" w:hanging="360"/>
      </w:pPr>
      <w:rPr>
        <w:rFonts w:ascii="Times New Roman" w:hAnsi="Times New Roman" w:cs="Times New Roman"/>
      </w:rPr>
    </w:lvl>
    <w:lvl w:ilvl="3" w:tplc="04190001">
      <w:start w:val="1"/>
      <w:numFmt w:val="decimal"/>
      <w:lvlText w:val="%4."/>
      <w:lvlJc w:val="left"/>
      <w:pPr>
        <w:tabs>
          <w:tab w:val="num" w:pos="2880"/>
        </w:tabs>
        <w:ind w:left="2880" w:hanging="360"/>
      </w:pPr>
      <w:rPr>
        <w:rFonts w:ascii="Times New Roman" w:hAnsi="Times New Roman" w:cs="Times New Roman"/>
      </w:rPr>
    </w:lvl>
    <w:lvl w:ilvl="4" w:tplc="04190003">
      <w:start w:val="1"/>
      <w:numFmt w:val="decimal"/>
      <w:lvlText w:val="%5."/>
      <w:lvlJc w:val="left"/>
      <w:pPr>
        <w:tabs>
          <w:tab w:val="num" w:pos="3600"/>
        </w:tabs>
        <w:ind w:left="3600" w:hanging="360"/>
      </w:pPr>
      <w:rPr>
        <w:rFonts w:ascii="Times New Roman" w:hAnsi="Times New Roman" w:cs="Times New Roman"/>
      </w:rPr>
    </w:lvl>
    <w:lvl w:ilvl="5" w:tplc="04190005">
      <w:start w:val="1"/>
      <w:numFmt w:val="decimal"/>
      <w:lvlText w:val="%6."/>
      <w:lvlJc w:val="left"/>
      <w:pPr>
        <w:tabs>
          <w:tab w:val="num" w:pos="4320"/>
        </w:tabs>
        <w:ind w:left="4320" w:hanging="360"/>
      </w:pPr>
      <w:rPr>
        <w:rFonts w:ascii="Times New Roman" w:hAnsi="Times New Roman" w:cs="Times New Roman"/>
      </w:rPr>
    </w:lvl>
    <w:lvl w:ilvl="6" w:tplc="04190001">
      <w:start w:val="1"/>
      <w:numFmt w:val="decimal"/>
      <w:lvlText w:val="%7."/>
      <w:lvlJc w:val="left"/>
      <w:pPr>
        <w:tabs>
          <w:tab w:val="num" w:pos="5040"/>
        </w:tabs>
        <w:ind w:left="5040" w:hanging="360"/>
      </w:pPr>
      <w:rPr>
        <w:rFonts w:ascii="Times New Roman" w:hAnsi="Times New Roman" w:cs="Times New Roman"/>
      </w:rPr>
    </w:lvl>
    <w:lvl w:ilvl="7" w:tplc="04190003">
      <w:start w:val="1"/>
      <w:numFmt w:val="decimal"/>
      <w:lvlText w:val="%8."/>
      <w:lvlJc w:val="left"/>
      <w:pPr>
        <w:tabs>
          <w:tab w:val="num" w:pos="5760"/>
        </w:tabs>
        <w:ind w:left="5760" w:hanging="360"/>
      </w:pPr>
      <w:rPr>
        <w:rFonts w:ascii="Times New Roman" w:hAnsi="Times New Roman" w:cs="Times New Roman"/>
      </w:rPr>
    </w:lvl>
    <w:lvl w:ilvl="8" w:tplc="04190005">
      <w:start w:val="1"/>
      <w:numFmt w:val="decimal"/>
      <w:lvlText w:val="%9."/>
      <w:lvlJc w:val="left"/>
      <w:pPr>
        <w:tabs>
          <w:tab w:val="num" w:pos="6480"/>
        </w:tabs>
        <w:ind w:left="6480" w:hanging="360"/>
      </w:pPr>
      <w:rPr>
        <w:rFonts w:ascii="Times New Roman" w:hAnsi="Times New Roman"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E70"/>
    <w:rsid w:val="0000537F"/>
    <w:rsid w:val="00041BDC"/>
    <w:rsid w:val="00063EF2"/>
    <w:rsid w:val="000737C0"/>
    <w:rsid w:val="00084C6A"/>
    <w:rsid w:val="00173FEB"/>
    <w:rsid w:val="00185C13"/>
    <w:rsid w:val="001F7605"/>
    <w:rsid w:val="00216613"/>
    <w:rsid w:val="00226A95"/>
    <w:rsid w:val="00340A31"/>
    <w:rsid w:val="003A39E0"/>
    <w:rsid w:val="003E4C80"/>
    <w:rsid w:val="003F12A4"/>
    <w:rsid w:val="003F4277"/>
    <w:rsid w:val="00430B2D"/>
    <w:rsid w:val="00467082"/>
    <w:rsid w:val="005563CD"/>
    <w:rsid w:val="005E1FFE"/>
    <w:rsid w:val="006075B6"/>
    <w:rsid w:val="006D7060"/>
    <w:rsid w:val="006D7231"/>
    <w:rsid w:val="007A360F"/>
    <w:rsid w:val="00803E70"/>
    <w:rsid w:val="00841E5D"/>
    <w:rsid w:val="008741EA"/>
    <w:rsid w:val="008B585D"/>
    <w:rsid w:val="009118EE"/>
    <w:rsid w:val="0093086A"/>
    <w:rsid w:val="00A2555F"/>
    <w:rsid w:val="00B77B1E"/>
    <w:rsid w:val="00B82960"/>
    <w:rsid w:val="00BF4816"/>
    <w:rsid w:val="00C61830"/>
    <w:rsid w:val="00C62C52"/>
    <w:rsid w:val="00C721B9"/>
    <w:rsid w:val="00C91FB2"/>
    <w:rsid w:val="00CA33CF"/>
    <w:rsid w:val="00D7271D"/>
    <w:rsid w:val="00D77038"/>
    <w:rsid w:val="00DB373A"/>
    <w:rsid w:val="00DC5345"/>
    <w:rsid w:val="00F16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spacing w:after="0" w:line="240" w:lineRule="auto"/>
      <w:ind w:firstLine="567"/>
      <w:jc w:val="both"/>
    </w:pPr>
    <w:rPr>
      <w:rFonts w:cs="Times New Roman"/>
      <w:sz w:val="24"/>
      <w:szCs w:val="24"/>
      <w:lang w:eastAsia="ru-RU"/>
    </w:rPr>
  </w:style>
  <w:style w:type="character" w:customStyle="1" w:styleId="a4">
    <w:name w:val="Верхний колонтитул Знак"/>
    <w:link w:val="a3"/>
    <w:uiPriority w:val="99"/>
    <w:rPr>
      <w:rFonts w:ascii="Times New Roman" w:hAnsi="Times New Roman" w:cs="Times New Roman"/>
      <w:sz w:val="24"/>
      <w:szCs w:val="24"/>
      <w:lang w:eastAsia="ru-RU"/>
    </w:rPr>
  </w:style>
  <w:style w:type="paragraph" w:styleId="a5">
    <w:name w:val="Plain Text"/>
    <w:basedOn w:val="a"/>
    <w:link w:val="a6"/>
    <w:uiPriority w:val="99"/>
    <w:pPr>
      <w:spacing w:after="0" w:line="240" w:lineRule="auto"/>
    </w:pPr>
    <w:rPr>
      <w:rFonts w:ascii="Courier New" w:hAnsi="Courier New" w:cs="Courier New"/>
      <w:sz w:val="20"/>
      <w:szCs w:val="20"/>
      <w:lang w:eastAsia="ru-RU"/>
    </w:rPr>
  </w:style>
  <w:style w:type="character" w:customStyle="1" w:styleId="a6">
    <w:name w:val="Текст Знак"/>
    <w:link w:val="a5"/>
    <w:uiPriority w:val="99"/>
    <w:rPr>
      <w:rFonts w:ascii="Courier New" w:hAnsi="Courier New" w:cs="Courier New"/>
      <w:sz w:val="20"/>
      <w:szCs w:val="20"/>
      <w:lang w:eastAsia="ru-RU"/>
    </w:rPr>
  </w:style>
  <w:style w:type="paragraph" w:styleId="a7">
    <w:name w:val="Body Text Indent"/>
    <w:basedOn w:val="a"/>
    <w:link w:val="a8"/>
    <w:uiPriority w:val="99"/>
    <w:pPr>
      <w:spacing w:after="0" w:line="240" w:lineRule="auto"/>
      <w:ind w:firstLine="540"/>
      <w:jc w:val="both"/>
    </w:pPr>
    <w:rPr>
      <w:rFonts w:ascii="Times New Roman" w:eastAsia="MS Mincho" w:hAnsi="Times New Roman" w:cs="Times New Roman"/>
      <w:sz w:val="24"/>
      <w:szCs w:val="24"/>
      <w:lang w:val="uk-UA" w:eastAsia="ru-RU"/>
    </w:rPr>
  </w:style>
  <w:style w:type="character" w:customStyle="1" w:styleId="a8">
    <w:name w:val="Основной текст с отступом Знак"/>
    <w:link w:val="a7"/>
    <w:uiPriority w:val="99"/>
    <w:rPr>
      <w:rFonts w:ascii="Times New Roman" w:eastAsia="MS Mincho" w:hAnsi="Times New Roman" w:cs="Times New Roman"/>
      <w:sz w:val="24"/>
      <w:szCs w:val="24"/>
      <w:lang w:val="uk-UA" w:eastAsia="ru-RU"/>
    </w:rPr>
  </w:style>
  <w:style w:type="paragraph" w:styleId="a9">
    <w:name w:val="Balloon Text"/>
    <w:basedOn w:val="a"/>
    <w:link w:val="aa"/>
    <w:uiPriority w:val="99"/>
    <w:semiHidden/>
    <w:unhideWhenUsed/>
    <w:rsid w:val="00CA33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A33C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spacing w:after="0" w:line="240" w:lineRule="auto"/>
      <w:ind w:firstLine="567"/>
      <w:jc w:val="both"/>
    </w:pPr>
    <w:rPr>
      <w:rFonts w:cs="Times New Roman"/>
      <w:sz w:val="24"/>
      <w:szCs w:val="24"/>
      <w:lang w:eastAsia="ru-RU"/>
    </w:rPr>
  </w:style>
  <w:style w:type="character" w:customStyle="1" w:styleId="a4">
    <w:name w:val="Верхний колонтитул Знак"/>
    <w:link w:val="a3"/>
    <w:uiPriority w:val="99"/>
    <w:rPr>
      <w:rFonts w:ascii="Times New Roman" w:hAnsi="Times New Roman" w:cs="Times New Roman"/>
      <w:sz w:val="24"/>
      <w:szCs w:val="24"/>
      <w:lang w:eastAsia="ru-RU"/>
    </w:rPr>
  </w:style>
  <w:style w:type="paragraph" w:styleId="a5">
    <w:name w:val="Plain Text"/>
    <w:basedOn w:val="a"/>
    <w:link w:val="a6"/>
    <w:uiPriority w:val="99"/>
    <w:pPr>
      <w:spacing w:after="0" w:line="240" w:lineRule="auto"/>
    </w:pPr>
    <w:rPr>
      <w:rFonts w:ascii="Courier New" w:hAnsi="Courier New" w:cs="Courier New"/>
      <w:sz w:val="20"/>
      <w:szCs w:val="20"/>
      <w:lang w:eastAsia="ru-RU"/>
    </w:rPr>
  </w:style>
  <w:style w:type="character" w:customStyle="1" w:styleId="a6">
    <w:name w:val="Текст Знак"/>
    <w:link w:val="a5"/>
    <w:uiPriority w:val="99"/>
    <w:rPr>
      <w:rFonts w:ascii="Courier New" w:hAnsi="Courier New" w:cs="Courier New"/>
      <w:sz w:val="20"/>
      <w:szCs w:val="20"/>
      <w:lang w:eastAsia="ru-RU"/>
    </w:rPr>
  </w:style>
  <w:style w:type="paragraph" w:styleId="a7">
    <w:name w:val="Body Text Indent"/>
    <w:basedOn w:val="a"/>
    <w:link w:val="a8"/>
    <w:uiPriority w:val="99"/>
    <w:pPr>
      <w:spacing w:after="0" w:line="240" w:lineRule="auto"/>
      <w:ind w:firstLine="540"/>
      <w:jc w:val="both"/>
    </w:pPr>
    <w:rPr>
      <w:rFonts w:ascii="Times New Roman" w:eastAsia="MS Mincho" w:hAnsi="Times New Roman" w:cs="Times New Roman"/>
      <w:sz w:val="24"/>
      <w:szCs w:val="24"/>
      <w:lang w:val="uk-UA" w:eastAsia="ru-RU"/>
    </w:rPr>
  </w:style>
  <w:style w:type="character" w:customStyle="1" w:styleId="a8">
    <w:name w:val="Основной текст с отступом Знак"/>
    <w:link w:val="a7"/>
    <w:uiPriority w:val="99"/>
    <w:rPr>
      <w:rFonts w:ascii="Times New Roman" w:eastAsia="MS Mincho" w:hAnsi="Times New Roman" w:cs="Times New Roman"/>
      <w:sz w:val="24"/>
      <w:szCs w:val="24"/>
      <w:lang w:val="uk-UA" w:eastAsia="ru-RU"/>
    </w:rPr>
  </w:style>
  <w:style w:type="paragraph" w:styleId="a9">
    <w:name w:val="Balloon Text"/>
    <w:basedOn w:val="a"/>
    <w:link w:val="aa"/>
    <w:uiPriority w:val="99"/>
    <w:semiHidden/>
    <w:unhideWhenUsed/>
    <w:rsid w:val="00CA33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A33C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88233">
      <w:bodyDiv w:val="1"/>
      <w:marLeft w:val="0"/>
      <w:marRight w:val="0"/>
      <w:marTop w:val="0"/>
      <w:marBottom w:val="0"/>
      <w:divBdr>
        <w:top w:val="none" w:sz="0" w:space="0" w:color="auto"/>
        <w:left w:val="none" w:sz="0" w:space="0" w:color="auto"/>
        <w:bottom w:val="none" w:sz="0" w:space="0" w:color="auto"/>
        <w:right w:val="none" w:sz="0" w:space="0" w:color="auto"/>
      </w:divBdr>
    </w:div>
    <w:div w:id="133773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A6E61-54FA-4636-83A9-B10D1AF9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2295</Words>
  <Characters>13082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Вступ</vt:lpstr>
    </vt:vector>
  </TitlesOfParts>
  <Company/>
  <LinksUpToDate>false</LinksUpToDate>
  <CharactersWithSpaces>15347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Вступ</dc:title>
  <dc:creator>Svetlana</dc:creator>
  <cp:lastModifiedBy>Svetlana</cp:lastModifiedBy>
  <cp:revision>7</cp:revision>
  <cp:lastPrinted>2016-01-21T10:50:00Z</cp:lastPrinted>
  <dcterms:created xsi:type="dcterms:W3CDTF">2016-01-19T10:22:00Z</dcterms:created>
  <dcterms:modified xsi:type="dcterms:W3CDTF">2016-01-21T10:50:00Z</dcterms:modified>
</cp:coreProperties>
</file>