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69" w:rsidRDefault="00F34669" w:rsidP="00E83146">
      <w:pPr>
        <w:tabs>
          <w:tab w:val="left" w:pos="8647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НАЦІОНАЛЬНИЙ УНІВЕРСИТЕТ БІОРЕСУРСІВ</w:t>
      </w:r>
    </w:p>
    <w:p w:rsidR="00F34669" w:rsidRPr="008B01F0" w:rsidRDefault="00F34669" w:rsidP="00E83146">
      <w:pPr>
        <w:tabs>
          <w:tab w:val="left" w:pos="8647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 ПРИРОДОКОРИСТУВАННЯ УКРАЇНИ</w:t>
      </w:r>
    </w:p>
    <w:p w:rsidR="00F34669" w:rsidRDefault="00F34669" w:rsidP="00E8314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34669" w:rsidRPr="008B01F0" w:rsidRDefault="00F34669" w:rsidP="00E8314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8B01F0">
        <w:rPr>
          <w:rFonts w:ascii="Times New Roman" w:hAnsi="Times New Roman"/>
          <w:b/>
          <w:sz w:val="32"/>
          <w:szCs w:val="32"/>
          <w:lang w:val="uk-UA"/>
        </w:rPr>
        <w:t>ННІ</w:t>
      </w:r>
      <w:proofErr w:type="spellEnd"/>
      <w:r w:rsidRPr="008B01F0">
        <w:rPr>
          <w:rFonts w:ascii="Times New Roman" w:hAnsi="Times New Roman"/>
          <w:b/>
          <w:sz w:val="32"/>
          <w:szCs w:val="32"/>
          <w:lang w:val="uk-UA"/>
        </w:rPr>
        <w:t xml:space="preserve"> рослинництва, екології і біотехнологій</w:t>
      </w: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B01F0">
        <w:rPr>
          <w:rFonts w:ascii="Times New Roman" w:hAnsi="Times New Roman"/>
          <w:b/>
          <w:sz w:val="36"/>
          <w:szCs w:val="36"/>
          <w:lang w:val="uk-UA"/>
        </w:rPr>
        <w:t>Реферат</w:t>
      </w:r>
    </w:p>
    <w:p w:rsidR="00F34669" w:rsidRPr="008B01F0" w:rsidRDefault="00F34669" w:rsidP="00BD25E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B01F0">
        <w:rPr>
          <w:rFonts w:ascii="Times New Roman" w:hAnsi="Times New Roman"/>
          <w:b/>
          <w:sz w:val="36"/>
          <w:szCs w:val="36"/>
          <w:lang w:val="uk-UA"/>
        </w:rPr>
        <w:t>на підручник «Сільськогосподарська ентомологія»</w:t>
      </w:r>
    </w:p>
    <w:p w:rsidR="00F34669" w:rsidRDefault="00F34669" w:rsidP="00E8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Default="00F34669" w:rsidP="00E8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Автори:</w:t>
      </w:r>
    </w:p>
    <w:p w:rsidR="00F34669" w:rsidRDefault="00F34669" w:rsidP="00E831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Рубан Макар Борисович,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 біологічних наук, доцент,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ентомології ім. проф. М.П. Дядечка, Національний університет біоресурсів і природокористування України.</w:t>
      </w:r>
    </w:p>
    <w:p w:rsidR="00F34669" w:rsidRDefault="00F34669" w:rsidP="00E831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Лікар Ярослав Олексійович,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 сільськогосподарських наук, доцент,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ентомології ім. проф. М.П. Дядечка, Національний університет біоресурсів і природокористування України.</w:t>
      </w:r>
    </w:p>
    <w:p w:rsidR="00F34669" w:rsidRDefault="00F34669" w:rsidP="00E8314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Бобось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Ірина Макарівна,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 сільськогосподарських наук, доцент,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овочівництва, Національний університет біоресурсів і природокористування України.</w:t>
      </w:r>
    </w:p>
    <w:p w:rsidR="00F34669" w:rsidRDefault="00F34669" w:rsidP="00E8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F34669" w:rsidRDefault="00F34669" w:rsidP="00E8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Default="00F34669" w:rsidP="00E831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4669" w:rsidRPr="00BB262D" w:rsidRDefault="00EE0F50" w:rsidP="00BB262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 – 2015</w:t>
      </w:r>
      <w:r w:rsidR="00F346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34669" w:rsidRPr="008B01F0" w:rsidRDefault="00F34669" w:rsidP="003504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B01F0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F34669" w:rsidRPr="008B01F0" w:rsidRDefault="00F34669" w:rsidP="00D92AC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В Україні сільськогосподарські культури пошкоджує близько 400 видів шкідників, у тому числі 120 - здатних завдавати посівам та насадженням відчутної шкоди. Втрати врожаю за їх масового розмноження становлять близько 30%, а інколи він гине повністю.</w:t>
      </w:r>
    </w:p>
    <w:p w:rsidR="00F34669" w:rsidRPr="008B01F0" w:rsidRDefault="00F34669" w:rsidP="00D92ACB">
      <w:pPr>
        <w:pStyle w:val="a3"/>
        <w:spacing w:line="360" w:lineRule="auto"/>
        <w:ind w:firstLine="540"/>
      </w:pPr>
      <w:r w:rsidRPr="008B01F0">
        <w:t>У сучасних  умовах розвитку сільськогосподарського виробництва, з переходом  на нові форми господарювання, засновані  на приватній власності на землю та майно (приватні підприємства, фермерські господарства, товариства з обмеженою відповідальністю, агрофірми тощо), одержання високих та сталих врожаїв неможливе без комплексної, науково-обґрунтованої, гнучкої системи захисту рослин від шкідників, хвороб та бур’янів, розробленої на основі вивчення видового складу й закономірностей їх розвитку та розмноження. У  зв’язку з цим у даному підручнику за розгляду інтегрованих систем захисту сільськогосподарських культур від шкідників  основну увагу приділено застосуванню організаційно-господарських, механічних та агротехнічних заходів, використанню  природних обмежуючих факторів (біологічного методу), а за досягненні чисельності шкідників економічного порогу шкідливості (</w:t>
      </w:r>
      <w:proofErr w:type="spellStart"/>
      <w:r w:rsidRPr="008B01F0">
        <w:t>ЕПШ</w:t>
      </w:r>
      <w:proofErr w:type="spellEnd"/>
      <w:r w:rsidRPr="008B01F0">
        <w:t>) – обмеженому застосуванню пестицидів локальним способом з мінімальною витратою (передпосівна обробка насіння, крайові обробки тощо).</w:t>
      </w:r>
    </w:p>
    <w:p w:rsidR="00F34669" w:rsidRPr="008B01F0" w:rsidRDefault="00F34669" w:rsidP="00D92ACB">
      <w:pPr>
        <w:pStyle w:val="a3"/>
        <w:spacing w:line="360" w:lineRule="auto"/>
        <w:ind w:firstLine="540"/>
      </w:pPr>
      <w:r w:rsidRPr="008B01F0">
        <w:t>Воднораз авторами підручника подано стислий опис головних морфологічних ознак, біології та шкідливості найпоширеніших видів комах - шкідників польових, плодово-ягідних культур та зерна і продуктів його переробки при зберіганні.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8B01F0">
        <w:rPr>
          <w:rFonts w:ascii="Times New Roman" w:hAnsi="Times New Roman"/>
          <w:b/>
          <w:sz w:val="28"/>
          <w:szCs w:val="28"/>
          <w:lang w:val="uk-UA"/>
        </w:rPr>
        <w:t>1. Коротка історія розвитку сільськогосподарської ентомології та організаційна структура державної служби захисту рослин в Україні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У другій половині XIX століття Україна була регіоном найінтенсивнішого землеробства. Вироб</w:t>
      </w:r>
      <w:r>
        <w:rPr>
          <w:rFonts w:ascii="Times New Roman" w:hAnsi="Times New Roman"/>
          <w:sz w:val="28"/>
          <w:szCs w:val="28"/>
          <w:lang w:val="uk-UA"/>
        </w:rPr>
        <w:t>лена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 товарна сільськогосподарська продукція мала попит не тільки на внутрішньому ринку, а й була предметом експорту, що економічно зумовило пріоритетний розвиток наукових </w:t>
      </w:r>
      <w:r w:rsidRPr="008B01F0">
        <w:rPr>
          <w:rFonts w:ascii="Times New Roman" w:hAnsi="Times New Roman"/>
          <w:sz w:val="28"/>
          <w:szCs w:val="28"/>
          <w:lang w:val="uk-UA"/>
        </w:rPr>
        <w:lastRenderedPageBreak/>
        <w:t>досліджень із прикладної ентомології й фітопатології та формування практичної служби захисту рослин.</w:t>
      </w:r>
    </w:p>
    <w:p w:rsidR="00F34669" w:rsidRPr="008B01F0" w:rsidRDefault="00F34669" w:rsidP="00D92A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ab/>
        <w:t>Крім державних установ, науковою та організаційною роботою із захисту рослин від шкідників займалось земство (місцеві органи самоврядування).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В Україні наприкінці XIX століття губернські земські управи теж створили ентомологічні бюро, очолювані губернськими ентомологами, ентомологічні станції тощо. В 1929 р. було створено Всесоюзний інститут захисту рослин (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ВІЗР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>), що відіграв разом зі своїми станціями провідну роль у вивченні шкідників та розробці заходів боротьби з ними.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Для методичного забезпечення та координації наукових досліджень із боротьби зі шкідниками та хворобами в Україні 1946 р. в Києві створюється Інститут ентомології та фітопатології, реорганізований 1956 р. в Український науково-дослідний інститут захисту рослин (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УНДІЗР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>), нині - Інститут захисту рослин (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ІЗР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>) Національної академії аграрних наук (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НААН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>).</w:t>
      </w:r>
    </w:p>
    <w:p w:rsidR="00F34669" w:rsidRPr="008B01F0" w:rsidRDefault="00F34669" w:rsidP="00D92ACB">
      <w:pPr>
        <w:pStyle w:val="a3"/>
        <w:spacing w:line="360" w:lineRule="auto"/>
        <w:ind w:firstLine="708"/>
      </w:pPr>
      <w:r w:rsidRPr="008B01F0">
        <w:t xml:space="preserve">Державну службу із захисту рослин в Україні створено 1961 р. Після численних реорганізацій вона збереглася як єдина безальтернативна служба   дотепер. Вона забезпечує нагляд за </w:t>
      </w:r>
      <w:proofErr w:type="spellStart"/>
      <w:r w:rsidRPr="008B01F0">
        <w:t>фітосанітарним</w:t>
      </w:r>
      <w:proofErr w:type="spellEnd"/>
      <w:r w:rsidRPr="008B01F0">
        <w:t xml:space="preserve"> станом агроценозів, координує застосування заходів захисту сільськогосподарських рослин від шкідників, хвороб і бур’янів, здійснює контроль за ввезенням хімічних засобів захисту рослин в країну, дотриманням регламентів їх використання підприємствами, установами, організаціями та громадянами, вмістом залишків пестицидів у ґрунті, воді, продукції рослинного походження, готує ліцензії щодо діяльності суб’єктів господарювання, пов’язаної з оптовою та роздрібною торгівлею пестицидами і агрохімікатами.</w:t>
      </w:r>
    </w:p>
    <w:p w:rsidR="00F34669" w:rsidRPr="008B01F0" w:rsidRDefault="00F34669" w:rsidP="0068575D">
      <w:pPr>
        <w:tabs>
          <w:tab w:val="left" w:pos="9540"/>
        </w:tabs>
        <w:spacing w:after="0" w:line="360" w:lineRule="auto"/>
        <w:ind w:right="-83"/>
        <w:jc w:val="center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sz w:val="28"/>
          <w:szCs w:val="28"/>
          <w:lang w:val="uk-UA"/>
        </w:rPr>
        <w:t>2. Загальні відомості про шкідників рослин</w:t>
      </w:r>
    </w:p>
    <w:p w:rsidR="00F34669" w:rsidRPr="008B01F0" w:rsidRDefault="00F34669" w:rsidP="0068575D">
      <w:pPr>
        <w:pStyle w:val="a5"/>
        <w:tabs>
          <w:tab w:val="left" w:pos="9540"/>
        </w:tabs>
        <w:ind w:left="0" w:right="-83" w:firstLine="540"/>
        <w:jc w:val="both"/>
      </w:pPr>
      <w:r w:rsidRPr="008B01F0">
        <w:t>Шкідники сільськогосподарських рослин належать до різних груп тваринного світу. Серед них – нематоди, слимаки, гризуни, кліщі. Але за кількістю видів і ступенем шкідливості перше місце посідають комахи, які є найнебезпечнішими шкідниками культурних рослин.</w:t>
      </w:r>
    </w:p>
    <w:p w:rsidR="00F34669" w:rsidRPr="008B01F0" w:rsidRDefault="00F34669" w:rsidP="00D92ACB">
      <w:pPr>
        <w:tabs>
          <w:tab w:val="left" w:pos="9540"/>
        </w:tabs>
        <w:spacing w:after="0" w:line="360" w:lineRule="auto"/>
        <w:ind w:right="-83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lastRenderedPageBreak/>
        <w:t xml:space="preserve">Слимаки, кліщі, гризуни представлені незначною кількістю видів, але в роки масових розмножень  вони  також можуть завдавати значних збитків  сільському господарству. </w:t>
      </w:r>
    </w:p>
    <w:p w:rsidR="00F34669" w:rsidRPr="008B01F0" w:rsidRDefault="00F34669" w:rsidP="00D92ACB">
      <w:pPr>
        <w:tabs>
          <w:tab w:val="left" w:pos="9540"/>
        </w:tabs>
        <w:spacing w:after="0" w:line="360" w:lineRule="auto"/>
        <w:ind w:right="-83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Комахи належать до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, або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поліфагів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, що живляться різноманітними рослинами з ботанічною близьких родин, і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монофагів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>, які живляться одним видом рослин.</w:t>
      </w:r>
    </w:p>
    <w:p w:rsidR="00F34669" w:rsidRPr="008B01F0" w:rsidRDefault="00F34669" w:rsidP="00D92AC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Основні шкідники сільськогосподарських рослин належать до восьми рядів. Ряди з неповним перетворенням: Прямокрилі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Orthoptera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Війчастокрилі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, або трипси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Thysanoptera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; Рівнокрилі хоботні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Homoptera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; Напівтвердокрилі, або клопи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Hemiptera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. Ряди з повним перетворенням: Твердокрилі, або жуки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Coleoptera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; Лускокрилі або метелики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Lepidoptera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); Перетинчастокрилі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Hymenoptera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);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 Двокрилі, або мухи </w:t>
      </w:r>
      <w:r w:rsidRPr="008B01F0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8B01F0">
        <w:rPr>
          <w:rFonts w:ascii="Times New Roman" w:hAnsi="Times New Roman"/>
          <w:i/>
          <w:sz w:val="28"/>
          <w:szCs w:val="28"/>
          <w:lang w:val="uk-UA"/>
        </w:rPr>
        <w:t>Diptera</w:t>
      </w:r>
      <w:proofErr w:type="spellEnd"/>
      <w:r w:rsidRPr="008B01F0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sz w:val="28"/>
          <w:szCs w:val="28"/>
          <w:lang w:val="uk-UA"/>
        </w:rPr>
        <w:t>3. Методи управління агроценозами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B01F0">
        <w:rPr>
          <w:rFonts w:ascii="Times New Roman" w:hAnsi="Times New Roman"/>
          <w:bCs/>
          <w:sz w:val="28"/>
          <w:szCs w:val="28"/>
          <w:lang w:val="uk-UA"/>
        </w:rPr>
        <w:t>Система управління агроценозами складається з двох ланок заходів: 1) технології вирощування сільськогосподарських культур, що здійснюються незалежно від наявності на них шкідливих організмів і 2) спрямоване регулювання чисельності шкідників, що є невід’ємною складовою загальної технології вирощування культури.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B01F0">
        <w:rPr>
          <w:rFonts w:ascii="Times New Roman" w:hAnsi="Times New Roman"/>
          <w:bCs/>
          <w:sz w:val="28"/>
          <w:szCs w:val="28"/>
          <w:lang w:val="uk-UA"/>
        </w:rPr>
        <w:t>Формування і утримання оптимальної структури агроценозу забезпечується такими методами: агротехнічним, імунологічним, біологічним, хімічним та ін.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8B01F0">
        <w:rPr>
          <w:rFonts w:ascii="Times New Roman" w:hAnsi="Times New Roman"/>
          <w:b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b/>
          <w:sz w:val="28"/>
          <w:szCs w:val="28"/>
          <w:lang w:val="uk-UA"/>
        </w:rPr>
        <w:t xml:space="preserve"> шкідники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sz w:val="28"/>
          <w:szCs w:val="28"/>
          <w:lang w:val="uk-UA"/>
        </w:rPr>
        <w:t xml:space="preserve"> (прямокрилі, твердокрилі, лускокрилі, слимаки, гризуни)</w:t>
      </w:r>
    </w:p>
    <w:p w:rsidR="00F34669" w:rsidRPr="008B01F0" w:rsidRDefault="00F34669" w:rsidP="00D92AC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шкідників  належать комахи та інші види тварин, що пошкоджують культури з різних ботанічних родин. Ці рослинні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поліфаги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переважно дуже поширені та швидко розмножуються і тому особливо шкідливі для різних сільськогосподарських культур. </w:t>
      </w:r>
    </w:p>
    <w:p w:rsidR="00F34669" w:rsidRPr="008B01F0" w:rsidRDefault="00F34669" w:rsidP="00D92AC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Із комах найшкідливіші види належать переважно до трьох рядів: прямокрилі (найнебезпечніші саранові і вовчок звичайний, менш небезпечні цвіркуни й коникові); твердокрилі (ковалики, чорниші й пластинчастовусі); </w:t>
      </w:r>
      <w:r w:rsidRPr="008B01F0">
        <w:rPr>
          <w:rFonts w:ascii="Times New Roman" w:hAnsi="Times New Roman"/>
          <w:sz w:val="28"/>
          <w:szCs w:val="28"/>
          <w:lang w:val="uk-UA"/>
        </w:rPr>
        <w:lastRenderedPageBreak/>
        <w:t xml:space="preserve">лускокрилі (деякі види совок - озима, совка-гамма, люцернова та інші і вогнівки - стебловий кукурудзяний та лучний метелики). Небезпечними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багатоїдними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шкідниками, крім комах, є також павутинні кліщі, слимаки, гризуни та деякі галові нематоди.</w:t>
      </w:r>
    </w:p>
    <w:p w:rsidR="00F34669" w:rsidRPr="008B01F0" w:rsidRDefault="00F34669" w:rsidP="00D92ACB">
      <w:pPr>
        <w:pStyle w:val="a8"/>
        <w:ind w:left="0"/>
        <w:rPr>
          <w:szCs w:val="28"/>
        </w:rPr>
      </w:pPr>
      <w:r w:rsidRPr="008B01F0">
        <w:rPr>
          <w:szCs w:val="28"/>
        </w:rPr>
        <w:t>5. Шкідники зернових злакових культур</w:t>
      </w:r>
    </w:p>
    <w:p w:rsidR="00F34669" w:rsidRPr="008B01F0" w:rsidRDefault="00F34669" w:rsidP="00D92ACB">
      <w:pPr>
        <w:pStyle w:val="a3"/>
        <w:spacing w:line="360" w:lineRule="auto"/>
        <w:ind w:firstLine="539"/>
      </w:pPr>
      <w:r w:rsidRPr="008B01F0">
        <w:t>На зернових злаках в Україні відомо понад 300 видів шкідників, з яких найбільшої шкоди завдають близько 50 видів. Небезпечні види належать до 3 груп: шкідники пшениці, жита ячменю, вівса, проса; шкідники кукурудзи; шкідники рису.</w:t>
      </w:r>
    </w:p>
    <w:p w:rsidR="00F34669" w:rsidRPr="008B01F0" w:rsidRDefault="00F34669" w:rsidP="00D92ACB">
      <w:pPr>
        <w:spacing w:after="0" w:line="360" w:lineRule="auto"/>
        <w:ind w:right="-83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Більшість видів, що пошкоджують зернові злаки,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олігофаги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. Крім них значної шкоди злаковим культурам завдають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види комах (ковалики, чорниші, підгризаючі совки та ін.), а також гризуни. Небезпечними шкідниками зернових злаків є хлібні клопи, хлібна жужелиця, хлібні жуки, злакові мухи, злакові попелиці, пшенична нематода, цикадки, трипси.</w:t>
      </w:r>
    </w:p>
    <w:p w:rsidR="00F34669" w:rsidRPr="008B01F0" w:rsidRDefault="00F34669" w:rsidP="00D92ACB">
      <w:pPr>
        <w:pStyle w:val="21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iCs/>
          <w:kern w:val="2"/>
          <w:sz w:val="28"/>
          <w:szCs w:val="28"/>
          <w:lang w:val="uk-UA"/>
        </w:rPr>
        <w:t xml:space="preserve">6. Шкідники </w:t>
      </w:r>
      <w:r w:rsidRPr="008B01F0">
        <w:rPr>
          <w:rFonts w:ascii="Times New Roman" w:hAnsi="Times New Roman"/>
          <w:b/>
          <w:kern w:val="2"/>
          <w:sz w:val="28"/>
          <w:szCs w:val="28"/>
          <w:lang w:val="uk-UA"/>
        </w:rPr>
        <w:t xml:space="preserve">однорічних і багаторічних кормових </w:t>
      </w:r>
      <w:r w:rsidRPr="008B01F0">
        <w:rPr>
          <w:rFonts w:ascii="Times New Roman" w:hAnsi="Times New Roman"/>
          <w:b/>
          <w:iCs/>
          <w:kern w:val="2"/>
          <w:sz w:val="28"/>
          <w:szCs w:val="28"/>
          <w:lang w:val="uk-UA"/>
        </w:rPr>
        <w:t>бобових культур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8B01F0">
        <w:rPr>
          <w:rFonts w:ascii="Times New Roman" w:hAnsi="Times New Roman"/>
          <w:kern w:val="2"/>
          <w:sz w:val="28"/>
          <w:szCs w:val="28"/>
          <w:lang w:val="uk-UA"/>
        </w:rPr>
        <w:t xml:space="preserve">В усіх </w:t>
      </w:r>
      <w:proofErr w:type="spellStart"/>
      <w:r w:rsidRPr="008B01F0">
        <w:rPr>
          <w:rFonts w:ascii="Times New Roman" w:hAnsi="Times New Roman"/>
          <w:kern w:val="2"/>
          <w:sz w:val="28"/>
          <w:szCs w:val="28"/>
          <w:lang w:val="uk-UA"/>
        </w:rPr>
        <w:t>агрокліматичних</w:t>
      </w:r>
      <w:proofErr w:type="spellEnd"/>
      <w:r w:rsidRPr="008B01F0">
        <w:rPr>
          <w:rFonts w:ascii="Times New Roman" w:hAnsi="Times New Roman"/>
          <w:kern w:val="2"/>
          <w:sz w:val="28"/>
          <w:szCs w:val="28"/>
          <w:lang w:val="uk-UA"/>
        </w:rPr>
        <w:t xml:space="preserve"> зонах України в польових сівозмінах переважають посіви гороху, в Степу та на півдні Лісостепу вирощують сою, а в західних районах Полісся – боби. Трохи менше культивують вику, люпин та квасолю.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8B01F0">
        <w:rPr>
          <w:rFonts w:ascii="Times New Roman" w:hAnsi="Times New Roman"/>
          <w:kern w:val="2"/>
          <w:sz w:val="28"/>
          <w:szCs w:val="28"/>
          <w:lang w:val="uk-UA"/>
        </w:rPr>
        <w:t xml:space="preserve">В Україні відомо близько 60 видів шкідників, із яких ⅓ завдають значних збитків. Серед них зі спеціалізованих – горохова попелиця, гороховий трипс, бульбочкові довгоносики, горохова зернівка, горохова плодожерка, гороховий комарик, решта – мають кормові зв’язки з багатьма бобовими та іншими культурами. Із </w:t>
      </w:r>
      <w:proofErr w:type="spellStart"/>
      <w:r w:rsidRPr="008B01F0">
        <w:rPr>
          <w:rFonts w:ascii="Times New Roman" w:hAnsi="Times New Roman"/>
          <w:kern w:val="2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kern w:val="2"/>
          <w:sz w:val="28"/>
          <w:szCs w:val="28"/>
          <w:lang w:val="uk-UA"/>
        </w:rPr>
        <w:t xml:space="preserve"> шкідників найшкідливіші лучний метелик, совка-гамма, люцернова, капустяна, </w:t>
      </w:r>
      <w:proofErr w:type="spellStart"/>
      <w:r w:rsidRPr="008B01F0">
        <w:rPr>
          <w:rFonts w:ascii="Times New Roman" w:hAnsi="Times New Roman"/>
          <w:kern w:val="2"/>
          <w:sz w:val="28"/>
          <w:szCs w:val="28"/>
          <w:lang w:val="uk-UA"/>
        </w:rPr>
        <w:t>буркунова</w:t>
      </w:r>
      <w:proofErr w:type="spellEnd"/>
      <w:r w:rsidRPr="008B01F0">
        <w:rPr>
          <w:rFonts w:ascii="Times New Roman" w:hAnsi="Times New Roman"/>
          <w:kern w:val="2"/>
          <w:sz w:val="28"/>
          <w:szCs w:val="28"/>
          <w:lang w:val="uk-UA"/>
        </w:rPr>
        <w:t>, с-чорне та інші листогризучі совки.</w:t>
      </w:r>
    </w:p>
    <w:p w:rsidR="00F34669" w:rsidRPr="008B01F0" w:rsidRDefault="00F34669" w:rsidP="00D92A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На люцерні та конюшині зареєстровано понад 140 видів комах, серед них значної шкоди завдають близько 40: личинки люцернового скосаря, бульбочкові довгоносики, дротяники, личинки пластинчастовусих, люцерновий вусач, личинки росткових мух, піщаний </w:t>
      </w:r>
      <w:proofErr w:type="spellStart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мідляк</w:t>
      </w:r>
      <w:proofErr w:type="spellEnd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, гусениці </w:t>
      </w:r>
      <w:proofErr w:type="spellStart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 совок, попелиці, </w:t>
      </w:r>
      <w:proofErr w:type="spellStart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стеблоїди</w:t>
      </w:r>
      <w:proofErr w:type="spellEnd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, брунькоїди, листкові </w:t>
      </w:r>
      <w:proofErr w:type="spellStart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галиці</w:t>
      </w:r>
      <w:proofErr w:type="spellEnd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 та ін.</w:t>
      </w:r>
    </w:p>
    <w:p w:rsidR="00F34669" w:rsidRPr="008B01F0" w:rsidRDefault="00F34669" w:rsidP="00D92A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kern w:val="28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lastRenderedPageBreak/>
        <w:t xml:space="preserve">Найшкідливішими видами, що пошкоджують генеративні органи, є: люцернова совка, люцерновий, буряковий і трав’яний клопи, листковий люцерновий довгоносик, жовтий </w:t>
      </w:r>
      <w:proofErr w:type="spellStart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тихіус</w:t>
      </w:r>
      <w:proofErr w:type="spellEnd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 xml:space="preserve">, люцернова товстоніжка, люцерновий квітковий комарик, </w:t>
      </w:r>
      <w:proofErr w:type="spellStart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насіннєїди-апіони</w:t>
      </w:r>
      <w:proofErr w:type="spellEnd"/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t>, конюшинова товсто</w:t>
      </w:r>
      <w:r w:rsidRPr="008B01F0">
        <w:rPr>
          <w:rFonts w:ascii="Times New Roman" w:hAnsi="Times New Roman"/>
          <w:color w:val="000000"/>
          <w:kern w:val="28"/>
          <w:sz w:val="28"/>
          <w:szCs w:val="28"/>
          <w:lang w:val="uk-UA"/>
        </w:rPr>
        <w:softHyphen/>
        <w:t>ніжка, личинки фітономусів та гусениці конюшинової листовійки.</w:t>
      </w:r>
    </w:p>
    <w:p w:rsidR="00F34669" w:rsidRPr="008B01F0" w:rsidRDefault="00F34669" w:rsidP="00D92A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r w:rsidRPr="008B01F0">
        <w:rPr>
          <w:rFonts w:ascii="Times New Roman" w:hAnsi="Times New Roman"/>
          <w:kern w:val="28"/>
          <w:sz w:val="28"/>
          <w:szCs w:val="28"/>
          <w:lang w:val="uk-UA"/>
        </w:rPr>
        <w:t>Шкідливість комплексу шкідників та їх чисельність зростають залежно від того, з якого посіву і укосу люцерну залишають на насіння.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bCs/>
          <w:sz w:val="28"/>
          <w:szCs w:val="28"/>
          <w:lang w:val="uk-UA"/>
        </w:rPr>
        <w:t>7. Шкідники цукрових буряків</w:t>
      </w:r>
    </w:p>
    <w:p w:rsidR="00F34669" w:rsidRPr="008B01F0" w:rsidRDefault="00F34669" w:rsidP="00D92A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ab/>
        <w:t xml:space="preserve">Цукрові буряки в Україні пошкоджують понад 100 видів шкідників, але постійними і небезпечними є близько 40. Серед них –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(лучний метелик, підгризаючі совки, ковалики) і спеціалізовані види, які живляться лише рослинами з родини лободових і на буряки перейшли з диких рослин (звичайний та сірий довгоносики, блішки,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мінуючі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мухи, крихітка, коренева попелиця, бурякова нематода). Як шкідники буряків істотне значення також мають деякі види клопів та цикадок, які, завдаючи безпосередньо шкоди, є воднораз і переносниками вірусних захворювань.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sz w:val="28"/>
          <w:szCs w:val="28"/>
          <w:lang w:val="uk-UA"/>
        </w:rPr>
        <w:t>8. Шкідники технічних культур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В Україні льон пошкоджують близько 30 видів комах, серед яких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найнебезпечніші16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видів. Більшість із них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і лише чотири види – монофаги. Із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шкідників льон пошкоджують гусениці совки-гамми і лучного метелика, люцернової (льонової совки), личинки шкідливої довгоніжки, а також буряковий клоп. 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З-поміж спеціалізованих видів найбільше шкодять три види льонових блішок (синя, чорна і коричнева), льоновий трипс, льонова плодожерка.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За мірою їх шкідливості розрізняють три зони: 1) південна – небезпечними шкідниками для цієї зони є льонові блішки (синя та коричнева), льоновий трипс, льонова плодожерка і люцернова совка; 2) центральна частина нечорноземної зони  – льонові блішки, льонова довгоніжка і совка-гамма; 3) північна частина нечорноземної зони – льонові блішки (особливо в роки з сухою, спекотною весною), совка гамма.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lastRenderedPageBreak/>
        <w:t>За типом пошкоджень усіх шкідників соняшнику ділять на 4 групи:     1) шкідників сходів, 2) шкідників листків, 3) шкідників стебел, 4) шкідників сім’янок у кошиках.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В Україні коноплі пошкоджують понад 70 видів комах, серед них найшкідливіші – 9 видів. До спеціалізованих шкідників належать 4 види, 5 видів –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. У конопель  пошкоджуються  всі  частини  рослин. 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Шкідлива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ентомофауна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тютюну та махорки налічує понад 700 видів. В Україні тютюн та махорку пошкоджує близько 70 видів, із яких істотної шкоди завдають 30 видів, решта – факультативні  шкідники. 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Шкідників хмелю в систематичному відношенні можна розподілити так (%): лускокрилі – 56,3, твердокрилі – 18,3, напівтвердокрилі – 8,4, рівнокрилі хоботні – 4,7, двокрилі – 4,7, прямокрилі – 2,4, перетинчастокрилі – 1,2, трипси – 1,2, кліщі – 1,2 та нематоди – 1,2.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Резерваціями хмелю є поля, засмічені бур’янами, сади, ліси, лісосмуги, а також багато шкідників переходить на хміль з культурних рослин (люцерни, конюшини, буряків та інших).</w:t>
      </w:r>
    </w:p>
    <w:p w:rsidR="00F34669" w:rsidRPr="008B01F0" w:rsidRDefault="00F34669" w:rsidP="00D92ACB">
      <w:pPr>
        <w:pStyle w:val="a8"/>
        <w:ind w:left="0" w:right="-83" w:firstLine="540"/>
        <w:rPr>
          <w:szCs w:val="28"/>
        </w:rPr>
      </w:pPr>
      <w:r w:rsidRPr="008B01F0">
        <w:rPr>
          <w:bCs w:val="0"/>
          <w:color w:val="000000"/>
          <w:szCs w:val="28"/>
        </w:rPr>
        <w:t>9.</w:t>
      </w:r>
      <w:r w:rsidRPr="008B01F0">
        <w:rPr>
          <w:b w:val="0"/>
          <w:color w:val="000000"/>
          <w:szCs w:val="28"/>
        </w:rPr>
        <w:t xml:space="preserve">  </w:t>
      </w:r>
      <w:r w:rsidRPr="008B01F0">
        <w:rPr>
          <w:szCs w:val="28"/>
        </w:rPr>
        <w:t>Шкідники овочевих культур відкритого ґрунту</w:t>
      </w:r>
    </w:p>
    <w:p w:rsidR="00F34669" w:rsidRPr="008B01F0" w:rsidRDefault="00F34669" w:rsidP="00D92ACB">
      <w:pPr>
        <w:pStyle w:val="a8"/>
        <w:ind w:left="-27" w:right="-83" w:firstLine="567"/>
        <w:jc w:val="both"/>
        <w:rPr>
          <w:szCs w:val="28"/>
        </w:rPr>
      </w:pPr>
      <w:r w:rsidRPr="008B01F0">
        <w:rPr>
          <w:b w:val="0"/>
          <w:color w:val="000000"/>
          <w:szCs w:val="28"/>
        </w:rPr>
        <w:t>На овочевих</w:t>
      </w:r>
      <w:r w:rsidRPr="008B01F0">
        <w:rPr>
          <w:color w:val="000000"/>
          <w:szCs w:val="28"/>
        </w:rPr>
        <w:t xml:space="preserve"> </w:t>
      </w:r>
      <w:r w:rsidRPr="008B01F0">
        <w:rPr>
          <w:b w:val="0"/>
          <w:color w:val="000000"/>
          <w:szCs w:val="28"/>
        </w:rPr>
        <w:t>капустяних культурах, вирощуваних в Україні у всіх природних зонах, живиться понад 200 видів шкідників, із яких значної шкоди завдають близько 50 видів. За систематичною належністю вони розподіляються таким чином (%): серед комах – твердокрилі – 49, лускокрилі – 19, клопи – 12, двокрилі – 7, види з інших рядів комах – 8 та 5 видів слимаків.</w:t>
      </w:r>
    </w:p>
    <w:p w:rsidR="00F34669" w:rsidRPr="008B01F0" w:rsidRDefault="00F34669" w:rsidP="00D92ACB">
      <w:pPr>
        <w:pStyle w:val="a8"/>
        <w:ind w:left="-27" w:right="-83" w:firstLine="567"/>
        <w:jc w:val="both"/>
        <w:rPr>
          <w:b w:val="0"/>
          <w:color w:val="000000"/>
          <w:szCs w:val="28"/>
        </w:rPr>
      </w:pPr>
      <w:r w:rsidRPr="008B01F0">
        <w:rPr>
          <w:b w:val="0"/>
          <w:color w:val="000000"/>
          <w:szCs w:val="28"/>
        </w:rPr>
        <w:t xml:space="preserve">Сходи, висаджену розсаду капусти в ґрунт, насінники хрестоцвітих культур пошкоджують хрестоцвіті блішки, весняна та літня капустяні мухи, стебловий капустяний </w:t>
      </w:r>
      <w:proofErr w:type="spellStart"/>
      <w:r w:rsidRPr="008B01F0">
        <w:rPr>
          <w:b w:val="0"/>
          <w:color w:val="000000"/>
          <w:szCs w:val="28"/>
        </w:rPr>
        <w:t>прихованоботник</w:t>
      </w:r>
      <w:proofErr w:type="spellEnd"/>
      <w:r w:rsidRPr="008B01F0">
        <w:rPr>
          <w:b w:val="0"/>
          <w:color w:val="000000"/>
          <w:szCs w:val="28"/>
        </w:rPr>
        <w:t xml:space="preserve">, </w:t>
      </w:r>
      <w:proofErr w:type="spellStart"/>
      <w:r w:rsidRPr="008B01F0">
        <w:rPr>
          <w:b w:val="0"/>
          <w:color w:val="000000"/>
          <w:szCs w:val="28"/>
        </w:rPr>
        <w:t>бариди</w:t>
      </w:r>
      <w:proofErr w:type="spellEnd"/>
      <w:r w:rsidRPr="008B01F0">
        <w:rPr>
          <w:b w:val="0"/>
          <w:color w:val="000000"/>
          <w:szCs w:val="28"/>
        </w:rPr>
        <w:t xml:space="preserve">, а з </w:t>
      </w:r>
      <w:proofErr w:type="spellStart"/>
      <w:r w:rsidRPr="008B01F0">
        <w:rPr>
          <w:b w:val="0"/>
          <w:color w:val="000000"/>
          <w:szCs w:val="28"/>
        </w:rPr>
        <w:t>багатоїдних</w:t>
      </w:r>
      <w:proofErr w:type="spellEnd"/>
      <w:r w:rsidRPr="008B01F0">
        <w:rPr>
          <w:b w:val="0"/>
          <w:color w:val="000000"/>
          <w:szCs w:val="28"/>
        </w:rPr>
        <w:t xml:space="preserve"> шкідників – вовчок звичайний, дротяники та </w:t>
      </w:r>
      <w:proofErr w:type="spellStart"/>
      <w:r w:rsidRPr="008B01F0">
        <w:rPr>
          <w:b w:val="0"/>
          <w:color w:val="000000"/>
          <w:szCs w:val="28"/>
        </w:rPr>
        <w:t>несправжньодротяники</w:t>
      </w:r>
      <w:proofErr w:type="spellEnd"/>
      <w:r w:rsidRPr="008B01F0">
        <w:rPr>
          <w:b w:val="0"/>
          <w:color w:val="000000"/>
          <w:szCs w:val="28"/>
        </w:rPr>
        <w:t xml:space="preserve">, личинки хрущів, довгоніжок та гусениці підгризаючих совок. </w:t>
      </w:r>
    </w:p>
    <w:p w:rsidR="00F34669" w:rsidRPr="008B01F0" w:rsidRDefault="00F34669" w:rsidP="00D92ACB">
      <w:pPr>
        <w:pStyle w:val="a8"/>
        <w:ind w:left="-27" w:right="-83" w:firstLine="567"/>
        <w:jc w:val="both"/>
        <w:rPr>
          <w:b w:val="0"/>
          <w:color w:val="000000"/>
          <w:szCs w:val="28"/>
        </w:rPr>
      </w:pPr>
      <w:r w:rsidRPr="008B01F0">
        <w:rPr>
          <w:b w:val="0"/>
          <w:color w:val="000000"/>
          <w:szCs w:val="28"/>
        </w:rPr>
        <w:t xml:space="preserve">У фазу зав’язування головки шкодять гусениці капустяної молі, пошкоджуючи внутрішні листочки головки, що зав’язується, хрестоцвіті клопи, ріпаковий пильщик, капустяна совка, капустяний та ріпний білани. Небезпечним шкідником капустяних є капустяна попелиця, яка також пошкоджує редиску, брукву та інші культури. </w:t>
      </w:r>
    </w:p>
    <w:p w:rsidR="00F34669" w:rsidRPr="008B01F0" w:rsidRDefault="00F34669" w:rsidP="00D92ACB">
      <w:pPr>
        <w:pStyle w:val="a8"/>
        <w:ind w:left="-27" w:right="-83" w:firstLine="567"/>
        <w:jc w:val="both"/>
        <w:rPr>
          <w:b w:val="0"/>
          <w:color w:val="000000"/>
          <w:szCs w:val="28"/>
        </w:rPr>
      </w:pPr>
      <w:r w:rsidRPr="008B01F0">
        <w:rPr>
          <w:b w:val="0"/>
          <w:color w:val="000000"/>
          <w:szCs w:val="28"/>
        </w:rPr>
        <w:t xml:space="preserve">Цибулю і часник в Україні пошкоджує понад 35 видів шкідників, з яких   значної шкоди  завдають 11 видів, а із спеціалізованих – 9. 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Зонтичні культури в Україні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пошкоджує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велика кількість як 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так і спеціалізованих видів.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спеціалізованих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найшкідливішими є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морквяна муха, зонтична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міль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зонтична попелиця, блідий лучний метелик,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тминна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міль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морквяна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листоблішка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В Україні гарбузовим культурам істотної шкоди завдають переважно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шкідники (личинки коваликів, чорнишів, гусениці совок тощо).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Помідор, перець, баклажан найбільше  пошкоджують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 шкідники - вовчок звичайний, совки (озима, оклична, городня), дротяники,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несправжньодротяники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>, личинки хрущів, а також колорадський жук.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До спеціалізованих шкідників належать чотири види: колорадський жук, вовчок звичайний, городня і озима совки, які поширені повсюдно, де вирощують пасльонові культури.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color w:val="000000"/>
          <w:sz w:val="28"/>
          <w:szCs w:val="28"/>
          <w:lang w:val="uk-UA"/>
        </w:rPr>
        <w:t>10. Шкідники картоплі</w:t>
      </w:r>
    </w:p>
    <w:p w:rsidR="00F34669" w:rsidRPr="008B01F0" w:rsidRDefault="00F34669" w:rsidP="00D92ACB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картоплі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живиться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понад 60 видів шкідників, серед яких істотної шкоди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завдають 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багатоїдні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види.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Із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спеціалізованих найнебезпечніший колорадський жук.</w:t>
      </w:r>
    </w:p>
    <w:p w:rsidR="00F34669" w:rsidRPr="008B01F0" w:rsidRDefault="00F34669" w:rsidP="00D92AC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Сходи і картоплю до збирання врожаю  по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шкоджують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ґрунто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заселяючі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шкідники –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дротяники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несправжньодротяники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вовчок звичайний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гусениці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підгризаючих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совок, личинки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хрущів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вигризають у бульбах ходи,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підгризають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підземну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частину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молодих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стебел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перегризають коріння та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стебла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картоплі на рівні ґрунту.</w:t>
      </w:r>
    </w:p>
    <w:p w:rsidR="00F34669" w:rsidRPr="008B01F0" w:rsidRDefault="00F34669" w:rsidP="00D92AC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У колорадського жука шкодять жуки і личинки, об’їдаючи листки і особливо небезпечні в період зав’язування бульб картоплі (бутонізація і цвітіння). </w:t>
      </w:r>
    </w:p>
    <w:p w:rsidR="00F34669" w:rsidRPr="008B01F0" w:rsidRDefault="00F34669" w:rsidP="00D92AC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4669" w:rsidRPr="008B01F0" w:rsidRDefault="00F34669" w:rsidP="00D92ACB">
      <w:pPr>
        <w:pStyle w:val="a8"/>
        <w:outlineLvl w:val="0"/>
        <w:rPr>
          <w:color w:val="000000"/>
          <w:szCs w:val="28"/>
        </w:rPr>
      </w:pPr>
      <w:r w:rsidRPr="008B01F0">
        <w:rPr>
          <w:color w:val="000000"/>
          <w:szCs w:val="28"/>
        </w:rPr>
        <w:t>11. Шкідники овочевих та баштанних культур закритого ґрунту</w:t>
      </w:r>
    </w:p>
    <w:p w:rsidR="00F34669" w:rsidRPr="008B01F0" w:rsidRDefault="00F34669" w:rsidP="00D92ACB">
      <w:pPr>
        <w:pStyle w:val="1"/>
        <w:spacing w:line="360" w:lineRule="auto"/>
        <w:ind w:firstLine="720"/>
        <w:rPr>
          <w:b w:val="0"/>
          <w:szCs w:val="28"/>
        </w:rPr>
      </w:pPr>
      <w:r w:rsidRPr="008B01F0">
        <w:rPr>
          <w:b w:val="0"/>
          <w:szCs w:val="28"/>
        </w:rPr>
        <w:t xml:space="preserve">В Україні овочеві культури вирощують у зимових теплицях на </w:t>
      </w:r>
      <w:r w:rsidRPr="008B01F0">
        <w:rPr>
          <w:b w:val="0"/>
          <w:spacing w:val="2"/>
          <w:szCs w:val="28"/>
        </w:rPr>
        <w:t>площі понад</w:t>
      </w:r>
      <w:r w:rsidRPr="008B01F0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600 га"/>
        </w:smartTagPr>
        <w:r w:rsidRPr="008B01F0">
          <w:rPr>
            <w:b w:val="0"/>
            <w:szCs w:val="28"/>
          </w:rPr>
          <w:t>600 га</w:t>
        </w:r>
      </w:smartTag>
      <w:r w:rsidRPr="008B01F0">
        <w:rPr>
          <w:b w:val="0"/>
          <w:szCs w:val="28"/>
        </w:rPr>
        <w:t xml:space="preserve">, а у весняних (під плівкою) на  </w:t>
      </w:r>
      <w:smartTag w:uri="urn:schemas-microsoft-com:office:smarttags" w:element="metricconverter">
        <w:smartTagPr>
          <w:attr w:name="ProductID" w:val="1300 га"/>
        </w:smartTagPr>
        <w:r w:rsidRPr="008B01F0">
          <w:rPr>
            <w:b w:val="0"/>
            <w:szCs w:val="28"/>
          </w:rPr>
          <w:t>1300 га</w:t>
        </w:r>
      </w:smartTag>
      <w:r w:rsidRPr="008B01F0">
        <w:rPr>
          <w:b w:val="0"/>
          <w:szCs w:val="28"/>
        </w:rPr>
        <w:t xml:space="preserve">. </w:t>
      </w:r>
      <w:r w:rsidRPr="008B01F0">
        <w:rPr>
          <w:b w:val="0"/>
          <w:spacing w:val="2"/>
          <w:szCs w:val="28"/>
        </w:rPr>
        <w:t>З</w:t>
      </w:r>
      <w:r w:rsidRPr="008B01F0">
        <w:rPr>
          <w:b w:val="0"/>
          <w:szCs w:val="28"/>
        </w:rPr>
        <w:t xml:space="preserve"> овочевих культур у закритому ґрунті найбільше </w:t>
      </w:r>
      <w:r w:rsidRPr="008B01F0">
        <w:rPr>
          <w:b w:val="0"/>
          <w:spacing w:val="2"/>
          <w:szCs w:val="28"/>
        </w:rPr>
        <w:t>пошкоджуються</w:t>
      </w:r>
      <w:r w:rsidRPr="008B01F0">
        <w:rPr>
          <w:b w:val="0"/>
          <w:szCs w:val="28"/>
        </w:rPr>
        <w:t xml:space="preserve"> огірок і помідор. Шкідники, що мешкають у відкритому ґрунті, </w:t>
      </w:r>
      <w:r w:rsidRPr="008B01F0">
        <w:rPr>
          <w:b w:val="0"/>
          <w:spacing w:val="2"/>
          <w:szCs w:val="28"/>
        </w:rPr>
        <w:lastRenderedPageBreak/>
        <w:t>мають</w:t>
      </w:r>
      <w:r w:rsidRPr="008B01F0">
        <w:rPr>
          <w:b w:val="0"/>
          <w:szCs w:val="28"/>
        </w:rPr>
        <w:t xml:space="preserve"> сприятливі умови для масового розмноження в теплицях і парниках. Висока </w:t>
      </w:r>
      <w:r w:rsidRPr="008B01F0">
        <w:rPr>
          <w:b w:val="0"/>
          <w:spacing w:val="2"/>
          <w:szCs w:val="28"/>
        </w:rPr>
        <w:t>вологість</w:t>
      </w:r>
      <w:r w:rsidRPr="008B01F0">
        <w:rPr>
          <w:b w:val="0"/>
          <w:szCs w:val="28"/>
        </w:rPr>
        <w:t xml:space="preserve"> ґрунту в теплицях, органічні добрива приваблюють таких шкідників як стоноги (мокриці), паросткові мухи, </w:t>
      </w:r>
      <w:r w:rsidRPr="008B01F0">
        <w:rPr>
          <w:b w:val="0"/>
          <w:spacing w:val="2"/>
          <w:szCs w:val="28"/>
        </w:rPr>
        <w:t>слимаки</w:t>
      </w:r>
      <w:r w:rsidRPr="008B01F0">
        <w:rPr>
          <w:b w:val="0"/>
          <w:szCs w:val="28"/>
        </w:rPr>
        <w:t xml:space="preserve">, </w:t>
      </w:r>
      <w:proofErr w:type="spellStart"/>
      <w:r w:rsidRPr="008B01F0">
        <w:rPr>
          <w:b w:val="0"/>
          <w:spacing w:val="2"/>
          <w:szCs w:val="28"/>
        </w:rPr>
        <w:t>ногохвістки</w:t>
      </w:r>
      <w:proofErr w:type="spellEnd"/>
      <w:r w:rsidRPr="008B01F0">
        <w:rPr>
          <w:b w:val="0"/>
          <w:szCs w:val="28"/>
        </w:rPr>
        <w:t>.</w:t>
      </w:r>
    </w:p>
    <w:p w:rsidR="00F34669" w:rsidRPr="008B01F0" w:rsidRDefault="00F34669" w:rsidP="00D92A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proofErr w:type="spellStart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Проростаючому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насінню 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сходам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огірків, помідорів значної шкоди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завдають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подури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(білий грибний,  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смінтур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зелений),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вовчок звичайний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а коренева система 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прикоренева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частина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стебел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пошкоджуються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галовими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нематодами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(південна, північна, арахісова), огірковим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комариком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. У період вегетації листки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пошкоджують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стонога звичайна, а також звичайний павутинний кліщ, тютюновий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трипс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теплична, або оранжерейна 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білокрилка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попелиці (персикова, або оранжерейна, баштанна та ін.), які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висмоктують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сік не тільки з листків, а й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пагонів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, квіток.</w:t>
      </w:r>
    </w:p>
    <w:p w:rsidR="00F34669" w:rsidRPr="008B01F0" w:rsidRDefault="00F34669" w:rsidP="00D92AC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color w:val="000000"/>
          <w:sz w:val="28"/>
          <w:szCs w:val="28"/>
          <w:lang w:val="uk-UA"/>
        </w:rPr>
        <w:t>12. Шкідники плодових культур</w:t>
      </w:r>
    </w:p>
    <w:p w:rsidR="00F34669" w:rsidRPr="008B01F0" w:rsidRDefault="00F34669" w:rsidP="0005727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Плодовим культурам в Україні істотної шкоди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завдають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близько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180 видів шкідників.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Шкідники плодових культур характеризуються великою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видовою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різноманітністю, відмінностями в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способі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життя 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пошкодженнях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яких вони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завдають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Бруньки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листки  плодових дерев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пошкоджують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довгоносики (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бруньковий, квіткогриз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трубковерти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букарка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казарка),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гусениці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листовійок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; листки мінують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гусениці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молей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різних видів. З моменту розсування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брунькових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лусочок на верхівках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пагонів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листках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поселяються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медяниці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попелиці, кліщі, які затримують або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зупиняють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ріст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пагонів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викликають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недорозвиток 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і всихання листків та суцвіть.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Бутони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пошкоджують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квіткогризи (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яблуневий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грушевий), 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оленка</w:t>
      </w:r>
      <w:proofErr w:type="spellEnd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волохата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гусениці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листовійок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розанної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плодової),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медяниці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попелиці; поселяючись на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квітконіжках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, вони спричиняють осипання квіток.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Плодопошкоджуючі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шкідники (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яблунева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грушева, сливова і східна плодожерки, плодові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пильщики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трубковерти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ін.)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представляють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особливо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lastRenderedPageBreak/>
        <w:t>шкідливу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групу. Пошкоджені ними плоди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опадають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товарні якості їх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погіршуються, такі плоди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використовують на технічну переробку.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Скелетні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частини 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(стовбури, гілки)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пошкоджують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червиці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в’їдлива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пахуча,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яблунева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склівка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короїди, що спричиняють засихання окремих гілок, а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іноді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й цілих дерев. Кору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штамбів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гілок заселяють різні види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щитівок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>несправжньо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щитівок</w:t>
      </w:r>
      <w:proofErr w:type="spellEnd"/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ослаблюють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дерева, знижують їх зимостійкість, а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 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сильного </w:t>
      </w:r>
      <w:r w:rsidRPr="008B01F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пошкодження –</w:t>
      </w:r>
      <w:r w:rsidRPr="008B01F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призводить до відмирання.</w:t>
      </w:r>
    </w:p>
    <w:p w:rsidR="00F34669" w:rsidRPr="008B01F0" w:rsidRDefault="00F34669" w:rsidP="00D92AC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01F0">
        <w:rPr>
          <w:rFonts w:ascii="Times New Roman" w:hAnsi="Times New Roman"/>
          <w:b/>
          <w:bCs/>
          <w:sz w:val="28"/>
          <w:szCs w:val="28"/>
          <w:lang w:val="uk-UA"/>
        </w:rPr>
        <w:t>13. Шкідники ягідних культур</w:t>
      </w:r>
    </w:p>
    <w:p w:rsidR="00F34669" w:rsidRPr="008B01F0" w:rsidRDefault="00F34669" w:rsidP="007F4F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 xml:space="preserve">В Україні на ягідних культурах відмічено близько 40 видів найнебезпечніших шкідників. 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Шкідники ягідних культур пошкоджують кореневу систему, пагони, гілки, бруньки, листки, бутони, квітки та плоди.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iCs/>
          <w:sz w:val="28"/>
          <w:szCs w:val="28"/>
          <w:lang w:val="uk-UA"/>
        </w:rPr>
        <w:t>Пагони й гілки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 пошкоджують личинки смородинової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вузькотілої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златки, гусениці склівок, вигризаючи ходи під корою або в серцевині пагонів.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iCs/>
          <w:sz w:val="28"/>
          <w:szCs w:val="28"/>
          <w:lang w:val="uk-UA"/>
        </w:rPr>
        <w:t>Листкові й плодові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 бруньки, листки ягідних культур пошкоджують бруньковий, землистий кореневий, малий чорний скосарі, жуки й личинки листоїдів, гусениці смородинової,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розанової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й суничної листовійок, аґрусового п'ядуна, личинки жовтого й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блідоногого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аґрусового пильщиків.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iCs/>
          <w:sz w:val="28"/>
          <w:szCs w:val="28"/>
          <w:lang w:val="uk-UA"/>
        </w:rPr>
        <w:t>Бутони, квітки, плоди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 пошкоджують такі спеціалізовані шкідники: сунично-малиновий довгоносик (на суниці та малині), малиновий жук (на малині), аґрусова вогнівка, чорносмородиновий ягідний пильщик (на смородині й аґрусу). Із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багатоїдних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шкідників генеративним органам істотної шкоди завдають бруньковий довгоносик, бронзівки, гусениці листовійок.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sz w:val="28"/>
          <w:szCs w:val="28"/>
          <w:lang w:val="uk-UA"/>
        </w:rPr>
        <w:t>Ягідним культурам великої шкоди завдають і сисні шкідники –  попелиці, кліщі, кокциди, які викликають скручування листків, деформацію пагонів, укорочення плодоніжок; водночас рослини ослаблюються, зав'язь опадає, знижується плодоношення, утворюються дрібні плоди зі зниженими товарними якостями.</w:t>
      </w:r>
    </w:p>
    <w:p w:rsidR="00F34669" w:rsidRPr="008B01F0" w:rsidRDefault="00F34669" w:rsidP="00D92A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01F0">
        <w:rPr>
          <w:rFonts w:ascii="Times New Roman" w:hAnsi="Times New Roman"/>
          <w:iCs/>
          <w:sz w:val="28"/>
          <w:szCs w:val="28"/>
          <w:lang w:val="uk-UA"/>
        </w:rPr>
        <w:t>Аґрус, чорну й червону смородину</w:t>
      </w:r>
      <w:r w:rsidRPr="008B01F0">
        <w:rPr>
          <w:rFonts w:ascii="Times New Roman" w:hAnsi="Times New Roman"/>
          <w:sz w:val="28"/>
          <w:szCs w:val="28"/>
          <w:lang w:val="uk-UA"/>
        </w:rPr>
        <w:t xml:space="preserve"> пошкоджують аґрусова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пагонова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малиново-пагонова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, велика смородинова, </w:t>
      </w:r>
      <w:proofErr w:type="spellStart"/>
      <w:r w:rsidRPr="008B01F0">
        <w:rPr>
          <w:rFonts w:ascii="Times New Roman" w:hAnsi="Times New Roman"/>
          <w:sz w:val="28"/>
          <w:szCs w:val="28"/>
          <w:lang w:val="uk-UA"/>
        </w:rPr>
        <w:t>червоносмородинова</w:t>
      </w:r>
      <w:proofErr w:type="spellEnd"/>
      <w:r w:rsidRPr="008B01F0">
        <w:rPr>
          <w:rFonts w:ascii="Times New Roman" w:hAnsi="Times New Roman"/>
          <w:sz w:val="28"/>
          <w:szCs w:val="28"/>
          <w:lang w:val="uk-UA"/>
        </w:rPr>
        <w:t xml:space="preserve"> попелиці та </w:t>
      </w:r>
      <w:r w:rsidRPr="008B01F0">
        <w:rPr>
          <w:rFonts w:ascii="Times New Roman" w:hAnsi="Times New Roman"/>
          <w:sz w:val="28"/>
          <w:szCs w:val="28"/>
          <w:lang w:val="uk-UA"/>
        </w:rPr>
        <w:lastRenderedPageBreak/>
        <w:t xml:space="preserve">ін. </w:t>
      </w:r>
      <w:r w:rsidRPr="008B01F0">
        <w:rPr>
          <w:rFonts w:ascii="Times New Roman" w:hAnsi="Times New Roman"/>
          <w:iCs/>
          <w:sz w:val="28"/>
          <w:szCs w:val="28"/>
          <w:lang w:val="uk-UA"/>
        </w:rPr>
        <w:t>Суниці</w:t>
      </w:r>
      <w:r w:rsidRPr="008B01F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8B01F0">
        <w:rPr>
          <w:rFonts w:ascii="Times New Roman" w:hAnsi="Times New Roman"/>
          <w:sz w:val="28"/>
          <w:szCs w:val="28"/>
          <w:lang w:val="uk-UA"/>
        </w:rPr>
        <w:t>істотної шкоди завдають суничний кліщ, висмоктуючи сік із молодих листків, а також стеблова й хризантемна нематоди, які спричиняють деформацію рослин, скручування та зморшкуватість листків, потовщення й укорочення черешків, квіткових пагонів, потворність ягід.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У розділах 4-13 висвітлено головні морфологічні ознаки, біологію та шкідливість шкідників сільськогосподарських культур, поширених у межах України, а також заходи захисту їх як від окремих видів, так і від комплексу шкідників з урахуванням економічних порогів шкідливості.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Наприкінці кожного з цих розділів подана інтегрована система захисту культур від шкідників, в якій передбачені, в першу чергу, заходи профілактики масового розмноження шкідників за рахунок максимального використання природних регулюючих факторів агроценозу (посівів, насаджень).</w:t>
      </w:r>
    </w:p>
    <w:p w:rsidR="00F34669" w:rsidRPr="008B01F0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 xml:space="preserve">В інтегрованих системах приведені розроблені кафедрою ентомології  ім. проф. М.П. Дядечка Національного університету біоресурсів і природокористування України та іншими установами такі прийоми, які дають змогу механізмам саморегуляції організмів на початку заселення посівів шкідниками. А це, насамперед, використання організаційно-господарських та агротехнічних заходів, використання колосальних резервів, </w:t>
      </w:r>
      <w:proofErr w:type="spellStart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зоофагів</w:t>
      </w:r>
      <w:proofErr w:type="spellEnd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 xml:space="preserve"> і </w:t>
      </w:r>
      <w:proofErr w:type="spellStart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ентомопатогенів</w:t>
      </w:r>
      <w:proofErr w:type="spellEnd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 xml:space="preserve"> в </w:t>
      </w:r>
      <w:proofErr w:type="spellStart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агроекосистемах</w:t>
      </w:r>
      <w:proofErr w:type="spellEnd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, а за досягнення чисельності шкідників економічного порогу шкідливості (</w:t>
      </w:r>
      <w:proofErr w:type="spellStart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ЕПШ</w:t>
      </w:r>
      <w:proofErr w:type="spellEnd"/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>) в підручнику рекомендоване обмежене застосування пестицидів локальним способом з мінімальною витратою (передпосівна обробка насіння, крайові обробки тощо).</w:t>
      </w: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  <w:r w:rsidRPr="008B01F0">
        <w:rPr>
          <w:rFonts w:ascii="Times New Roman" w:hAnsi="Times New Roman"/>
          <w:color w:val="000000"/>
          <w:sz w:val="28"/>
          <w:szCs w:val="20"/>
          <w:lang w:val="uk-UA"/>
        </w:rPr>
        <w:t xml:space="preserve">У підручнику також звернено увагу на нетрадиційні методи захисту культур від шкідників, а саме: використання інсектицидних та фітонцидних рослин на фермерських та присадибних ділянках і в невеликих колективних господарствах за вирощування екологічно чистої продукції, особливо овочевих та плодово-ягідних культур для дієтичного та дитячого харчування. </w:t>
      </w: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>М.Б. Рубан</w:t>
      </w: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  <w:t xml:space="preserve">Я.М. </w:t>
      </w:r>
      <w:proofErr w:type="spellStart"/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>Гадзало</w:t>
      </w:r>
      <w:proofErr w:type="spellEnd"/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  <w:t>Я.О. Лікар</w:t>
      </w:r>
    </w:p>
    <w:p w:rsidR="00F34669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</w:p>
    <w:p w:rsidR="00F34669" w:rsidRPr="00350496" w:rsidRDefault="00F34669" w:rsidP="00D92A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b/>
          <w:color w:val="000000"/>
          <w:sz w:val="28"/>
          <w:szCs w:val="20"/>
          <w:lang w:val="uk-UA"/>
        </w:rPr>
        <w:t>Бобось</w:t>
      </w:r>
      <w:proofErr w:type="spellEnd"/>
    </w:p>
    <w:p w:rsidR="00F34669" w:rsidRPr="007F4F92" w:rsidRDefault="00F34669" w:rsidP="002377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0"/>
          <w:lang w:val="uk-UA"/>
        </w:rPr>
      </w:pPr>
    </w:p>
    <w:p w:rsidR="00F34669" w:rsidRPr="007F4F92" w:rsidRDefault="00F34669" w:rsidP="00F6610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F34669" w:rsidRPr="007F4F92" w:rsidRDefault="00F34669" w:rsidP="00F6610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4669" w:rsidRPr="007F4F92" w:rsidRDefault="00F34669" w:rsidP="0082254F">
      <w:pPr>
        <w:pStyle w:val="a8"/>
        <w:ind w:left="0" w:right="-83" w:firstLine="540"/>
        <w:jc w:val="both"/>
        <w:rPr>
          <w:b w:val="0"/>
          <w:color w:val="000000"/>
        </w:rPr>
      </w:pPr>
    </w:p>
    <w:p w:rsidR="00F34669" w:rsidRPr="0082254F" w:rsidRDefault="00F34669" w:rsidP="008225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669" w:rsidRDefault="00F34669" w:rsidP="00BD25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4669" w:rsidRPr="00BD25EB" w:rsidRDefault="00F34669" w:rsidP="00BD25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34669" w:rsidRPr="00BD25EB" w:rsidSect="0053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4A2D"/>
    <w:multiLevelType w:val="hybridMultilevel"/>
    <w:tmpl w:val="14208BF8"/>
    <w:lvl w:ilvl="0" w:tplc="8B62D7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F"/>
    <w:rsid w:val="00030397"/>
    <w:rsid w:val="00057270"/>
    <w:rsid w:val="000C43CE"/>
    <w:rsid w:val="000E2950"/>
    <w:rsid w:val="00172976"/>
    <w:rsid w:val="002377A9"/>
    <w:rsid w:val="002E0154"/>
    <w:rsid w:val="00350496"/>
    <w:rsid w:val="00383386"/>
    <w:rsid w:val="003A4C9F"/>
    <w:rsid w:val="004755EA"/>
    <w:rsid w:val="0049622E"/>
    <w:rsid w:val="004A703B"/>
    <w:rsid w:val="00531B87"/>
    <w:rsid w:val="005347B8"/>
    <w:rsid w:val="0062029D"/>
    <w:rsid w:val="00677818"/>
    <w:rsid w:val="0068575D"/>
    <w:rsid w:val="00713D0A"/>
    <w:rsid w:val="007920C9"/>
    <w:rsid w:val="007F4F92"/>
    <w:rsid w:val="0082254F"/>
    <w:rsid w:val="00874493"/>
    <w:rsid w:val="008B01F0"/>
    <w:rsid w:val="009C623B"/>
    <w:rsid w:val="00AB7C1E"/>
    <w:rsid w:val="00B476A9"/>
    <w:rsid w:val="00B505FE"/>
    <w:rsid w:val="00B96BAE"/>
    <w:rsid w:val="00BB262D"/>
    <w:rsid w:val="00BD25EB"/>
    <w:rsid w:val="00C10F86"/>
    <w:rsid w:val="00C733F2"/>
    <w:rsid w:val="00D3460B"/>
    <w:rsid w:val="00D565E6"/>
    <w:rsid w:val="00D92ACB"/>
    <w:rsid w:val="00DE37C3"/>
    <w:rsid w:val="00E81CCB"/>
    <w:rsid w:val="00E83146"/>
    <w:rsid w:val="00EE0F50"/>
    <w:rsid w:val="00F05EF2"/>
    <w:rsid w:val="00F34669"/>
    <w:rsid w:val="00F66107"/>
    <w:rsid w:val="00F8262C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C43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E47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FE472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3CE"/>
    <w:rPr>
      <w:rFonts w:ascii="Times New Roman" w:hAnsi="Times New Roman"/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47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4722"/>
    <w:rPr>
      <w:rFonts w:ascii="Cambria" w:hAnsi="Cambria"/>
      <w:b/>
      <w:color w:val="4F81BD"/>
    </w:rPr>
  </w:style>
  <w:style w:type="paragraph" w:styleId="a3">
    <w:name w:val="Body Text"/>
    <w:basedOn w:val="a"/>
    <w:link w:val="a4"/>
    <w:uiPriority w:val="99"/>
    <w:rsid w:val="00BD25EB"/>
    <w:pPr>
      <w:spacing w:after="0" w:line="24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D25EB"/>
    <w:rPr>
      <w:rFonts w:ascii="Times New Roman" w:hAnsi="Times New Roman"/>
      <w:sz w:val="28"/>
      <w:lang w:val="uk-UA" w:eastAsia="ru-RU"/>
    </w:rPr>
  </w:style>
  <w:style w:type="paragraph" w:styleId="a5">
    <w:name w:val="Block Text"/>
    <w:basedOn w:val="a"/>
    <w:uiPriority w:val="99"/>
    <w:rsid w:val="002E0154"/>
    <w:pPr>
      <w:spacing w:after="0" w:line="360" w:lineRule="auto"/>
      <w:ind w:left="1418" w:right="851" w:hanging="1418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0C43CE"/>
    <w:pPr>
      <w:spacing w:after="120"/>
      <w:ind w:left="283"/>
    </w:pPr>
    <w:rPr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C43CE"/>
  </w:style>
  <w:style w:type="paragraph" w:styleId="31">
    <w:name w:val="Body Text Indent 3"/>
    <w:basedOn w:val="a"/>
    <w:link w:val="32"/>
    <w:uiPriority w:val="99"/>
    <w:semiHidden/>
    <w:rsid w:val="000C43CE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43CE"/>
    <w:rPr>
      <w:sz w:val="16"/>
    </w:rPr>
  </w:style>
  <w:style w:type="paragraph" w:styleId="a8">
    <w:name w:val="Title"/>
    <w:basedOn w:val="a"/>
    <w:link w:val="a9"/>
    <w:uiPriority w:val="99"/>
    <w:qFormat/>
    <w:rsid w:val="000C43CE"/>
    <w:pPr>
      <w:spacing w:after="0" w:line="360" w:lineRule="auto"/>
      <w:ind w:left="-567" w:right="-567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C43CE"/>
    <w:rPr>
      <w:rFonts w:ascii="Times New Roman" w:hAnsi="Times New Roman"/>
      <w:b/>
      <w:sz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B7C1E"/>
    <w:pPr>
      <w:spacing w:after="120" w:line="480" w:lineRule="auto"/>
      <w:ind w:left="283"/>
    </w:pPr>
    <w:rPr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7C1E"/>
  </w:style>
  <w:style w:type="paragraph" w:styleId="aa">
    <w:name w:val="List Paragraph"/>
    <w:basedOn w:val="a"/>
    <w:uiPriority w:val="99"/>
    <w:qFormat/>
    <w:rsid w:val="008225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7920C9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20C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C43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E47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FE472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3CE"/>
    <w:rPr>
      <w:rFonts w:ascii="Times New Roman" w:hAnsi="Times New Roman"/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47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4722"/>
    <w:rPr>
      <w:rFonts w:ascii="Cambria" w:hAnsi="Cambria"/>
      <w:b/>
      <w:color w:val="4F81BD"/>
    </w:rPr>
  </w:style>
  <w:style w:type="paragraph" w:styleId="a3">
    <w:name w:val="Body Text"/>
    <w:basedOn w:val="a"/>
    <w:link w:val="a4"/>
    <w:uiPriority w:val="99"/>
    <w:rsid w:val="00BD25EB"/>
    <w:pPr>
      <w:spacing w:after="0" w:line="24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D25EB"/>
    <w:rPr>
      <w:rFonts w:ascii="Times New Roman" w:hAnsi="Times New Roman"/>
      <w:sz w:val="28"/>
      <w:lang w:val="uk-UA" w:eastAsia="ru-RU"/>
    </w:rPr>
  </w:style>
  <w:style w:type="paragraph" w:styleId="a5">
    <w:name w:val="Block Text"/>
    <w:basedOn w:val="a"/>
    <w:uiPriority w:val="99"/>
    <w:rsid w:val="002E0154"/>
    <w:pPr>
      <w:spacing w:after="0" w:line="360" w:lineRule="auto"/>
      <w:ind w:left="1418" w:right="851" w:hanging="1418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0C43CE"/>
    <w:pPr>
      <w:spacing w:after="120"/>
      <w:ind w:left="283"/>
    </w:pPr>
    <w:rPr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C43CE"/>
  </w:style>
  <w:style w:type="paragraph" w:styleId="31">
    <w:name w:val="Body Text Indent 3"/>
    <w:basedOn w:val="a"/>
    <w:link w:val="32"/>
    <w:uiPriority w:val="99"/>
    <w:semiHidden/>
    <w:rsid w:val="000C43CE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43CE"/>
    <w:rPr>
      <w:sz w:val="16"/>
    </w:rPr>
  </w:style>
  <w:style w:type="paragraph" w:styleId="a8">
    <w:name w:val="Title"/>
    <w:basedOn w:val="a"/>
    <w:link w:val="a9"/>
    <w:uiPriority w:val="99"/>
    <w:qFormat/>
    <w:rsid w:val="000C43CE"/>
    <w:pPr>
      <w:spacing w:after="0" w:line="360" w:lineRule="auto"/>
      <w:ind w:left="-567" w:right="-567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0C43CE"/>
    <w:rPr>
      <w:rFonts w:ascii="Times New Roman" w:hAnsi="Times New Roman"/>
      <w:b/>
      <w:sz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B7C1E"/>
    <w:pPr>
      <w:spacing w:after="120" w:line="480" w:lineRule="auto"/>
      <w:ind w:left="283"/>
    </w:pPr>
    <w:rPr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7C1E"/>
  </w:style>
  <w:style w:type="paragraph" w:styleId="aa">
    <w:name w:val="List Paragraph"/>
    <w:basedOn w:val="a"/>
    <w:uiPriority w:val="99"/>
    <w:qFormat/>
    <w:rsid w:val="008225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7920C9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20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12466</Words>
  <Characters>7106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S_P</cp:lastModifiedBy>
  <cp:revision>3</cp:revision>
  <cp:lastPrinted>2014-10-17T13:59:00Z</cp:lastPrinted>
  <dcterms:created xsi:type="dcterms:W3CDTF">2015-03-25T14:37:00Z</dcterms:created>
  <dcterms:modified xsi:type="dcterms:W3CDTF">2015-03-25T14:37:00Z</dcterms:modified>
</cp:coreProperties>
</file>