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BD" w:rsidRDefault="00B855BD" w:rsidP="001A4398">
      <w:pPr>
        <w:pStyle w:val="aa"/>
        <w:jc w:val="center"/>
        <w:rPr>
          <w:rStyle w:val="a9"/>
          <w:lang w:val="uk-UA"/>
        </w:rPr>
      </w:pPr>
      <w:r w:rsidRPr="00951597">
        <w:rPr>
          <w:rStyle w:val="a9"/>
          <w:sz w:val="28"/>
          <w:szCs w:val="28"/>
          <w:lang w:val="uk-UA"/>
        </w:rPr>
        <w:t>Державна установа</w:t>
      </w:r>
      <w:r w:rsidRPr="00951597">
        <w:rPr>
          <w:rStyle w:val="a9"/>
          <w:lang w:val="uk-UA"/>
        </w:rPr>
        <w:t xml:space="preserve">«ІНСТИТУТ ПАТОЛОГІЇ ХРЕБТА ТА СУГЛОБІВІМЕНІ ПРОФЕСОРА М.I.СИТЕНКА </w:t>
      </w:r>
      <w:r w:rsidR="001A4398">
        <w:rPr>
          <w:rStyle w:val="a9"/>
          <w:lang w:val="uk-UA"/>
        </w:rPr>
        <w:t xml:space="preserve">НАЦІОНАЛЬНОЇ </w:t>
      </w:r>
      <w:r w:rsidRPr="00951597">
        <w:rPr>
          <w:rStyle w:val="a9"/>
          <w:lang w:val="uk-UA"/>
        </w:rPr>
        <w:t>АКАДЕМІЇ МЕДИЧНИХ НАУК УКРАЇНИ»</w:t>
      </w:r>
    </w:p>
    <w:p w:rsidR="00B855BD" w:rsidRDefault="00B855BD" w:rsidP="00B855BD">
      <w:pPr>
        <w:pStyle w:val="aa"/>
        <w:ind w:left="518"/>
        <w:jc w:val="center"/>
        <w:rPr>
          <w:rStyle w:val="a9"/>
          <w:lang w:val="uk-UA"/>
        </w:rPr>
      </w:pPr>
    </w:p>
    <w:p w:rsidR="00B855BD" w:rsidRDefault="00B855BD" w:rsidP="00B855BD">
      <w:pPr>
        <w:pStyle w:val="aa"/>
        <w:ind w:left="518"/>
        <w:jc w:val="center"/>
        <w:rPr>
          <w:rStyle w:val="a9"/>
          <w:lang w:val="uk-UA"/>
        </w:rPr>
      </w:pPr>
    </w:p>
    <w:p w:rsidR="00B855BD" w:rsidRDefault="00B855BD" w:rsidP="00B855BD">
      <w:pPr>
        <w:pStyle w:val="aa"/>
        <w:jc w:val="center"/>
        <w:rPr>
          <w:rStyle w:val="a9"/>
          <w:lang w:val="uk-UA"/>
        </w:rPr>
      </w:pPr>
      <w:r>
        <w:rPr>
          <w:sz w:val="28"/>
          <w:szCs w:val="28"/>
          <w:lang w:val="uk-UA"/>
        </w:rPr>
        <w:t>Н</w:t>
      </w:r>
      <w:r w:rsidRPr="00ED544E">
        <w:rPr>
          <w:sz w:val="28"/>
          <w:szCs w:val="28"/>
          <w:lang w:val="uk-UA"/>
        </w:rPr>
        <w:t xml:space="preserve">а здобуття </w:t>
      </w:r>
      <w:r>
        <w:rPr>
          <w:sz w:val="28"/>
          <w:szCs w:val="28"/>
          <w:lang w:val="uk-UA"/>
        </w:rPr>
        <w:t xml:space="preserve">щорічної </w:t>
      </w:r>
      <w:r w:rsidRPr="00ED544E">
        <w:rPr>
          <w:sz w:val="28"/>
          <w:szCs w:val="28"/>
          <w:lang w:val="uk-UA"/>
        </w:rPr>
        <w:t>премії Президента України для молодих вчених</w:t>
      </w:r>
      <w:r>
        <w:rPr>
          <w:sz w:val="28"/>
          <w:szCs w:val="28"/>
          <w:lang w:val="uk-UA"/>
        </w:rPr>
        <w:t xml:space="preserve">  201</w:t>
      </w:r>
      <w:r w:rsidR="00DF4F9F">
        <w:rPr>
          <w:sz w:val="28"/>
          <w:szCs w:val="28"/>
          <w:lang w:val="uk-UA"/>
        </w:rPr>
        <w:t>3</w:t>
      </w:r>
      <w:r>
        <w:rPr>
          <w:sz w:val="28"/>
          <w:szCs w:val="28"/>
          <w:lang w:val="uk-UA"/>
        </w:rPr>
        <w:t xml:space="preserve"> року</w:t>
      </w:r>
    </w:p>
    <w:p w:rsidR="00B855BD" w:rsidRDefault="00B855BD" w:rsidP="00B855BD">
      <w:pPr>
        <w:pStyle w:val="aa"/>
        <w:ind w:left="518"/>
        <w:jc w:val="center"/>
        <w:rPr>
          <w:rStyle w:val="a9"/>
          <w:lang w:val="uk-UA"/>
        </w:rPr>
      </w:pPr>
    </w:p>
    <w:p w:rsidR="00B855BD" w:rsidRDefault="00B855BD" w:rsidP="00B855BD">
      <w:pPr>
        <w:pStyle w:val="aa"/>
        <w:ind w:left="518"/>
        <w:jc w:val="center"/>
        <w:rPr>
          <w:rStyle w:val="a9"/>
          <w:lang w:val="uk-UA"/>
        </w:rPr>
      </w:pPr>
    </w:p>
    <w:p w:rsidR="00B855BD" w:rsidRDefault="00B855BD" w:rsidP="00B855BD">
      <w:pPr>
        <w:pStyle w:val="aa"/>
        <w:ind w:left="518"/>
        <w:jc w:val="center"/>
        <w:rPr>
          <w:rStyle w:val="a9"/>
          <w:lang w:val="uk-UA"/>
        </w:rPr>
      </w:pPr>
      <w:r>
        <w:rPr>
          <w:rStyle w:val="a9"/>
          <w:lang w:val="uk-UA"/>
        </w:rPr>
        <w:t>НАЗВА РОБОТИ</w:t>
      </w:r>
    </w:p>
    <w:p w:rsidR="00B855BD" w:rsidRDefault="00B855BD" w:rsidP="00B855BD">
      <w:pPr>
        <w:pStyle w:val="aa"/>
        <w:spacing w:line="360" w:lineRule="auto"/>
        <w:jc w:val="center"/>
        <w:rPr>
          <w:sz w:val="32"/>
          <w:szCs w:val="28"/>
          <w:lang w:val="uk-UA"/>
        </w:rPr>
      </w:pPr>
      <w:r w:rsidRPr="00DF1EA8">
        <w:rPr>
          <w:sz w:val="32"/>
          <w:szCs w:val="28"/>
          <w:lang w:val="uk-UA"/>
        </w:rPr>
        <w:t>«</w:t>
      </w:r>
      <w:proofErr w:type="spellStart"/>
      <w:r w:rsidR="00C97385" w:rsidRPr="00C97385">
        <w:rPr>
          <w:sz w:val="28"/>
          <w:szCs w:val="28"/>
          <w:lang w:val="uk-UA"/>
        </w:rPr>
        <w:t>Безцементне</w:t>
      </w:r>
      <w:proofErr w:type="spellEnd"/>
      <w:r w:rsidR="00DF4F9F">
        <w:rPr>
          <w:sz w:val="28"/>
          <w:szCs w:val="28"/>
          <w:lang w:val="uk-UA"/>
        </w:rPr>
        <w:t xml:space="preserve"> </w:t>
      </w:r>
      <w:proofErr w:type="spellStart"/>
      <w:r w:rsidR="00C97385" w:rsidRPr="00C97385">
        <w:rPr>
          <w:sz w:val="28"/>
          <w:szCs w:val="28"/>
          <w:lang w:val="uk-UA"/>
        </w:rPr>
        <w:t>ендопротезування</w:t>
      </w:r>
      <w:proofErr w:type="spellEnd"/>
      <w:r w:rsidR="00C97385" w:rsidRPr="00C97385">
        <w:rPr>
          <w:sz w:val="28"/>
          <w:szCs w:val="28"/>
          <w:lang w:val="uk-UA"/>
        </w:rPr>
        <w:t xml:space="preserve"> кульшового суглоба в залежності від форми каналу стегнової кістки</w:t>
      </w:r>
      <w:r w:rsidRPr="00DF1EA8">
        <w:rPr>
          <w:sz w:val="32"/>
          <w:szCs w:val="28"/>
          <w:lang w:val="uk-UA"/>
        </w:rPr>
        <w:t>».</w:t>
      </w:r>
    </w:p>
    <w:p w:rsidR="00DF1EA8" w:rsidRPr="00DF1EA8" w:rsidRDefault="00DF1EA8" w:rsidP="00B855BD">
      <w:pPr>
        <w:pStyle w:val="aa"/>
        <w:spacing w:line="360" w:lineRule="auto"/>
        <w:jc w:val="center"/>
        <w:rPr>
          <w:sz w:val="32"/>
          <w:szCs w:val="28"/>
          <w:lang w:val="uk-UA"/>
        </w:rPr>
      </w:pPr>
    </w:p>
    <w:p w:rsidR="00B855BD" w:rsidRPr="00AB061E" w:rsidRDefault="00B855BD" w:rsidP="00B855BD">
      <w:pPr>
        <w:pStyle w:val="aa"/>
        <w:spacing w:line="360" w:lineRule="auto"/>
        <w:rPr>
          <w:sz w:val="28"/>
          <w:szCs w:val="28"/>
          <w:lang w:val="uk-UA"/>
        </w:rPr>
      </w:pPr>
      <w:r w:rsidRPr="00AB061E">
        <w:rPr>
          <w:sz w:val="28"/>
          <w:szCs w:val="28"/>
          <w:lang w:val="uk-UA"/>
        </w:rPr>
        <w:t>1.</w:t>
      </w:r>
      <w:r w:rsidR="00DF1EA8">
        <w:rPr>
          <w:rStyle w:val="a9"/>
          <w:sz w:val="28"/>
          <w:szCs w:val="28"/>
          <w:lang w:val="uk-UA"/>
        </w:rPr>
        <w:t>Підгайська Ольга Олексіївна</w:t>
      </w:r>
      <w:r w:rsidRPr="00AB061E">
        <w:rPr>
          <w:rStyle w:val="a9"/>
          <w:sz w:val="28"/>
          <w:szCs w:val="28"/>
          <w:lang w:val="uk-UA"/>
        </w:rPr>
        <w:t xml:space="preserve"> – </w:t>
      </w:r>
      <w:r w:rsidR="00DF1EA8">
        <w:rPr>
          <w:rStyle w:val="a9"/>
          <w:b w:val="0"/>
          <w:sz w:val="28"/>
          <w:szCs w:val="28"/>
          <w:lang w:val="uk-UA"/>
        </w:rPr>
        <w:t xml:space="preserve">завідувач відділення ортопедичної артрології та </w:t>
      </w:r>
      <w:proofErr w:type="spellStart"/>
      <w:r w:rsidR="00DF1EA8">
        <w:rPr>
          <w:rStyle w:val="a9"/>
          <w:b w:val="0"/>
          <w:sz w:val="28"/>
          <w:szCs w:val="28"/>
          <w:lang w:val="uk-UA"/>
        </w:rPr>
        <w:t>ендопротезування</w:t>
      </w:r>
      <w:proofErr w:type="spellEnd"/>
      <w:r w:rsidRPr="00AB061E">
        <w:rPr>
          <w:sz w:val="28"/>
          <w:szCs w:val="28"/>
          <w:lang w:val="uk-UA"/>
        </w:rPr>
        <w:t xml:space="preserve"> ДУ „</w:t>
      </w:r>
      <w:r w:rsidRPr="00CC4BA9">
        <w:rPr>
          <w:sz w:val="28"/>
          <w:szCs w:val="28"/>
          <w:lang w:val="uk-UA"/>
        </w:rPr>
        <w:t xml:space="preserve"> І</w:t>
      </w:r>
      <w:r>
        <w:rPr>
          <w:sz w:val="28"/>
          <w:szCs w:val="28"/>
          <w:lang w:val="uk-UA"/>
        </w:rPr>
        <w:t>нститут патології</w:t>
      </w:r>
      <w:r w:rsidR="00DF4F9F">
        <w:rPr>
          <w:sz w:val="28"/>
          <w:szCs w:val="28"/>
          <w:lang w:val="uk-UA"/>
        </w:rPr>
        <w:t xml:space="preserve"> </w:t>
      </w:r>
      <w:r>
        <w:rPr>
          <w:sz w:val="28"/>
          <w:szCs w:val="28"/>
          <w:lang w:val="uk-UA"/>
        </w:rPr>
        <w:t>хребта</w:t>
      </w:r>
      <w:r w:rsidR="00DF4F9F">
        <w:rPr>
          <w:sz w:val="28"/>
          <w:szCs w:val="28"/>
          <w:lang w:val="uk-UA"/>
        </w:rPr>
        <w:t xml:space="preserve"> </w:t>
      </w:r>
      <w:r>
        <w:rPr>
          <w:sz w:val="28"/>
          <w:szCs w:val="28"/>
          <w:lang w:val="uk-UA"/>
        </w:rPr>
        <w:t>та</w:t>
      </w:r>
      <w:r w:rsidR="00DF4F9F">
        <w:rPr>
          <w:sz w:val="28"/>
          <w:szCs w:val="28"/>
          <w:lang w:val="uk-UA"/>
        </w:rPr>
        <w:t xml:space="preserve"> </w:t>
      </w:r>
      <w:r>
        <w:rPr>
          <w:sz w:val="28"/>
          <w:szCs w:val="28"/>
          <w:lang w:val="uk-UA"/>
        </w:rPr>
        <w:t>суглобів</w:t>
      </w:r>
      <w:r w:rsidR="00DF4F9F">
        <w:rPr>
          <w:sz w:val="28"/>
          <w:szCs w:val="28"/>
          <w:lang w:val="uk-UA"/>
        </w:rPr>
        <w:t xml:space="preserve"> </w:t>
      </w:r>
      <w:proofErr w:type="spellStart"/>
      <w:r>
        <w:rPr>
          <w:sz w:val="28"/>
          <w:szCs w:val="28"/>
          <w:lang w:val="uk-UA"/>
        </w:rPr>
        <w:t>ім.проф.</w:t>
      </w:r>
      <w:r w:rsidRPr="00CC4BA9">
        <w:rPr>
          <w:sz w:val="28"/>
          <w:szCs w:val="28"/>
          <w:lang w:val="uk-UA"/>
        </w:rPr>
        <w:t>М.I.С</w:t>
      </w:r>
      <w:r>
        <w:rPr>
          <w:sz w:val="28"/>
          <w:szCs w:val="28"/>
          <w:lang w:val="uk-UA"/>
        </w:rPr>
        <w:t>итенка</w:t>
      </w:r>
      <w:proofErr w:type="spellEnd"/>
      <w:r w:rsidR="00DF4F9F">
        <w:rPr>
          <w:sz w:val="28"/>
          <w:szCs w:val="28"/>
          <w:lang w:val="uk-UA"/>
        </w:rPr>
        <w:t xml:space="preserve"> </w:t>
      </w:r>
      <w:r w:rsidR="001A4398">
        <w:rPr>
          <w:sz w:val="28"/>
          <w:szCs w:val="28"/>
          <w:lang w:val="uk-UA"/>
        </w:rPr>
        <w:t>Н</w:t>
      </w:r>
      <w:r>
        <w:rPr>
          <w:sz w:val="28"/>
          <w:szCs w:val="28"/>
          <w:lang w:val="uk-UA"/>
        </w:rPr>
        <w:t>АМН</w:t>
      </w:r>
      <w:r w:rsidRPr="00CC4BA9">
        <w:rPr>
          <w:sz w:val="28"/>
          <w:szCs w:val="28"/>
          <w:lang w:val="uk-UA"/>
        </w:rPr>
        <w:t xml:space="preserve"> У</w:t>
      </w:r>
      <w:r>
        <w:rPr>
          <w:sz w:val="28"/>
          <w:szCs w:val="28"/>
          <w:lang w:val="uk-UA"/>
        </w:rPr>
        <w:t>країни</w:t>
      </w:r>
      <w:r w:rsidRPr="00AB061E">
        <w:rPr>
          <w:sz w:val="28"/>
          <w:szCs w:val="28"/>
          <w:lang w:val="uk-UA"/>
        </w:rPr>
        <w:t>”.</w:t>
      </w:r>
    </w:p>
    <w:p w:rsidR="00B855BD" w:rsidRDefault="00B855BD" w:rsidP="00B855BD">
      <w:pPr>
        <w:pStyle w:val="aa"/>
        <w:rPr>
          <w:lang w:val="uk-UA"/>
        </w:rPr>
      </w:pPr>
      <w:r>
        <w:rPr>
          <w:lang w:val="uk-UA"/>
        </w:rPr>
        <w:t> </w:t>
      </w:r>
    </w:p>
    <w:p w:rsidR="00B855BD" w:rsidRDefault="00B855BD" w:rsidP="00B855BD">
      <w:pPr>
        <w:pStyle w:val="aa"/>
        <w:jc w:val="center"/>
        <w:rPr>
          <w:lang w:val="uk-UA"/>
        </w:rPr>
      </w:pPr>
      <w:r>
        <w:rPr>
          <w:rStyle w:val="a9"/>
          <w:lang w:val="uk-UA"/>
        </w:rPr>
        <w:t>Реферат</w:t>
      </w:r>
    </w:p>
    <w:p w:rsidR="00B855BD" w:rsidRDefault="00B855BD" w:rsidP="00B855BD">
      <w:pPr>
        <w:pStyle w:val="aa"/>
        <w:jc w:val="center"/>
        <w:rPr>
          <w:lang w:val="uk-UA"/>
        </w:rPr>
      </w:pPr>
    </w:p>
    <w:p w:rsidR="00B855BD" w:rsidRDefault="00B855BD" w:rsidP="00B855BD">
      <w:pPr>
        <w:pStyle w:val="aa"/>
        <w:jc w:val="center"/>
        <w:rPr>
          <w:lang w:val="uk-UA"/>
        </w:rPr>
      </w:pPr>
      <w:r>
        <w:rPr>
          <w:lang w:val="uk-UA"/>
        </w:rPr>
        <w:t> </w:t>
      </w:r>
    </w:p>
    <w:p w:rsidR="00DF1EA8" w:rsidRDefault="00DF1EA8" w:rsidP="00B855BD">
      <w:pPr>
        <w:pStyle w:val="aa"/>
        <w:jc w:val="center"/>
        <w:rPr>
          <w:lang w:val="uk-UA"/>
        </w:rPr>
      </w:pPr>
    </w:p>
    <w:p w:rsidR="00DF1EA8" w:rsidRDefault="00DF1EA8" w:rsidP="00B855BD">
      <w:pPr>
        <w:pStyle w:val="aa"/>
        <w:jc w:val="center"/>
        <w:rPr>
          <w:lang w:val="uk-UA"/>
        </w:rPr>
      </w:pPr>
    </w:p>
    <w:p w:rsidR="00DF1EA8" w:rsidRDefault="00DF1EA8" w:rsidP="00B855BD">
      <w:pPr>
        <w:pStyle w:val="aa"/>
        <w:jc w:val="center"/>
        <w:rPr>
          <w:lang w:val="uk-UA"/>
        </w:rPr>
      </w:pPr>
    </w:p>
    <w:p w:rsidR="00DF1EA8" w:rsidRDefault="00DF1EA8" w:rsidP="00B855BD">
      <w:pPr>
        <w:pStyle w:val="aa"/>
        <w:jc w:val="center"/>
        <w:rPr>
          <w:lang w:val="uk-UA"/>
        </w:rPr>
      </w:pPr>
    </w:p>
    <w:p w:rsidR="00DF1EA8" w:rsidRDefault="00DF1EA8" w:rsidP="00B855BD">
      <w:pPr>
        <w:pStyle w:val="aa"/>
        <w:jc w:val="center"/>
        <w:rPr>
          <w:lang w:val="uk-UA"/>
        </w:rPr>
      </w:pPr>
    </w:p>
    <w:p w:rsidR="00B855BD" w:rsidRDefault="00B855BD" w:rsidP="00B855BD">
      <w:pPr>
        <w:pStyle w:val="aa"/>
        <w:jc w:val="center"/>
        <w:rPr>
          <w:rStyle w:val="a9"/>
          <w:lang w:val="uk-UA"/>
        </w:rPr>
      </w:pPr>
      <w:r>
        <w:rPr>
          <w:rStyle w:val="a9"/>
          <w:lang w:val="uk-UA"/>
        </w:rPr>
        <w:t>Харків – 201</w:t>
      </w:r>
      <w:r w:rsidR="00DF4F9F">
        <w:rPr>
          <w:rStyle w:val="a9"/>
          <w:lang w:val="uk-UA"/>
        </w:rPr>
        <w:t>3</w:t>
      </w:r>
    </w:p>
    <w:p w:rsidR="004420D8" w:rsidRPr="004420D8" w:rsidRDefault="004420D8" w:rsidP="004420D8">
      <w:pPr>
        <w:jc w:val="center"/>
        <w:rPr>
          <w:b/>
          <w:sz w:val="28"/>
          <w:szCs w:val="28"/>
          <w:lang w:val="uk-UA"/>
        </w:rPr>
      </w:pPr>
      <w:r>
        <w:rPr>
          <w:b/>
          <w:sz w:val="28"/>
          <w:szCs w:val="28"/>
          <w:lang w:val="uk-UA"/>
        </w:rPr>
        <w:lastRenderedPageBreak/>
        <w:t>Реферат</w:t>
      </w:r>
    </w:p>
    <w:p w:rsidR="009809EB" w:rsidRPr="0045322B" w:rsidRDefault="004420D8" w:rsidP="009809EB">
      <w:pPr>
        <w:ind w:firstLine="720"/>
        <w:rPr>
          <w:sz w:val="28"/>
          <w:szCs w:val="28"/>
          <w:lang w:val="uk-UA"/>
        </w:rPr>
      </w:pPr>
      <w:r w:rsidRPr="004420D8">
        <w:rPr>
          <w:sz w:val="28"/>
          <w:szCs w:val="28"/>
          <w:lang w:val="uk-UA"/>
        </w:rPr>
        <w:tab/>
      </w:r>
      <w:r w:rsidR="009809EB">
        <w:rPr>
          <w:sz w:val="28"/>
          <w:szCs w:val="28"/>
          <w:lang w:val="uk-UA"/>
        </w:rPr>
        <w:t>Метою</w:t>
      </w:r>
      <w:r w:rsidR="009809EB" w:rsidRPr="0045322B">
        <w:rPr>
          <w:sz w:val="28"/>
          <w:szCs w:val="28"/>
          <w:lang w:val="uk-UA"/>
        </w:rPr>
        <w:t xml:space="preserve"> роботи </w:t>
      </w:r>
      <w:r w:rsidR="009809EB" w:rsidRPr="005F15D9">
        <w:rPr>
          <w:sz w:val="28"/>
          <w:szCs w:val="28"/>
          <w:lang w:val="uk-UA"/>
        </w:rPr>
        <w:t xml:space="preserve">є покращення результатів операцій </w:t>
      </w:r>
      <w:proofErr w:type="spellStart"/>
      <w:r w:rsidR="009809EB" w:rsidRPr="005F15D9">
        <w:rPr>
          <w:sz w:val="28"/>
          <w:szCs w:val="28"/>
          <w:lang w:val="uk-UA"/>
        </w:rPr>
        <w:t>ендопротезування</w:t>
      </w:r>
      <w:proofErr w:type="spellEnd"/>
      <w:r w:rsidR="009809EB" w:rsidRPr="005F15D9">
        <w:rPr>
          <w:sz w:val="28"/>
          <w:szCs w:val="28"/>
          <w:lang w:val="uk-UA"/>
        </w:rPr>
        <w:t xml:space="preserve"> кульшового суглоба</w:t>
      </w:r>
      <w:r w:rsidR="009809EB" w:rsidRPr="005F15D9">
        <w:rPr>
          <w:sz w:val="28"/>
          <w:szCs w:val="28"/>
        </w:rPr>
        <w:t>.</w:t>
      </w:r>
    </w:p>
    <w:p w:rsidR="00C97385" w:rsidRPr="002D413C" w:rsidRDefault="00C97385" w:rsidP="00C97385">
      <w:pPr>
        <w:ind w:firstLine="720"/>
        <w:rPr>
          <w:sz w:val="28"/>
          <w:szCs w:val="28"/>
          <w:lang w:val="uk-UA"/>
        </w:rPr>
      </w:pPr>
      <w:r w:rsidRPr="00E631AC">
        <w:rPr>
          <w:sz w:val="28"/>
          <w:szCs w:val="28"/>
          <w:lang w:val="uk-UA"/>
        </w:rPr>
        <w:t xml:space="preserve">На теперішній час існує велике різноманіття конструкцій ніжок ендопротеза, які відрізняються за формою, дизайном, типом покриття та зоною його нанесення. </w:t>
      </w:r>
      <w:r>
        <w:rPr>
          <w:sz w:val="28"/>
          <w:szCs w:val="28"/>
          <w:lang w:val="uk-UA"/>
        </w:rPr>
        <w:t>С</w:t>
      </w:r>
      <w:r w:rsidRPr="002D413C">
        <w:rPr>
          <w:sz w:val="28"/>
          <w:szCs w:val="28"/>
          <w:lang w:val="uk-UA"/>
        </w:rPr>
        <w:t xml:space="preserve">еред прямих ніжок ми повинні обґрунтовано обирати ту, яка б забезпечила довгострокову фіксацію і умови для оптимального розподілу навантажень. </w:t>
      </w:r>
      <w:r>
        <w:rPr>
          <w:sz w:val="28"/>
          <w:szCs w:val="28"/>
          <w:lang w:val="uk-UA"/>
        </w:rPr>
        <w:t>В зв′язку з цим</w:t>
      </w:r>
      <w:r w:rsidRPr="002D413C">
        <w:rPr>
          <w:sz w:val="28"/>
          <w:szCs w:val="28"/>
          <w:lang w:val="uk-UA"/>
        </w:rPr>
        <w:t xml:space="preserve"> однією із головних задач є адекватний підбір типу фіксації і дизайну ніжки ендопротезу відповідно до форми </w:t>
      </w:r>
      <w:r>
        <w:rPr>
          <w:sz w:val="28"/>
          <w:szCs w:val="28"/>
          <w:lang w:val="uk-UA"/>
        </w:rPr>
        <w:t>стегнового</w:t>
      </w:r>
      <w:r w:rsidRPr="002D413C">
        <w:rPr>
          <w:sz w:val="28"/>
          <w:szCs w:val="28"/>
          <w:lang w:val="uk-UA"/>
        </w:rPr>
        <w:t xml:space="preserve"> каналу.</w:t>
      </w:r>
    </w:p>
    <w:p w:rsidR="00C97385" w:rsidRPr="00E631AC" w:rsidRDefault="00C97385" w:rsidP="00C97385">
      <w:pPr>
        <w:ind w:firstLine="720"/>
        <w:rPr>
          <w:sz w:val="28"/>
          <w:szCs w:val="28"/>
          <w:lang w:val="uk-UA"/>
        </w:rPr>
      </w:pPr>
      <w:r w:rsidRPr="00E631AC">
        <w:rPr>
          <w:sz w:val="28"/>
          <w:szCs w:val="28"/>
          <w:lang w:val="uk-UA"/>
        </w:rPr>
        <w:t xml:space="preserve">Багаторічний клінічний досвід інституту свідчить, що для того щоб зменшити частоту ревізійних операцій, треба намагатися максимально подовжити термін роботи ендопротеза в організмі пацієнта. Цього можна досягти шляхом вірного підбору дизайну ніжки ендопротеза до форми каналу стегнової кістки, а також ураховувати стан кісткової тканини до операційного втручання. </w:t>
      </w:r>
    </w:p>
    <w:p w:rsidR="000A2B6F" w:rsidRDefault="004420D8" w:rsidP="00B86EB8">
      <w:pPr>
        <w:ind w:firstLine="720"/>
        <w:rPr>
          <w:sz w:val="28"/>
          <w:szCs w:val="28"/>
          <w:lang w:val="uk-UA"/>
        </w:rPr>
      </w:pPr>
      <w:r w:rsidRPr="004420D8">
        <w:rPr>
          <w:sz w:val="28"/>
          <w:szCs w:val="28"/>
          <w:lang w:val="uk-UA"/>
        </w:rPr>
        <w:t xml:space="preserve">Для цього </w:t>
      </w:r>
      <w:r w:rsidR="00C97385">
        <w:rPr>
          <w:sz w:val="28"/>
          <w:szCs w:val="28"/>
          <w:lang w:val="uk-UA"/>
        </w:rPr>
        <w:t xml:space="preserve">проведено </w:t>
      </w:r>
      <w:r w:rsidRPr="004420D8">
        <w:rPr>
          <w:sz w:val="28"/>
          <w:szCs w:val="28"/>
          <w:lang w:val="uk-UA"/>
        </w:rPr>
        <w:t>рентгенологічне</w:t>
      </w:r>
      <w:r w:rsidR="000A2B6F">
        <w:rPr>
          <w:sz w:val="28"/>
          <w:szCs w:val="28"/>
          <w:lang w:val="uk-UA"/>
        </w:rPr>
        <w:t>, рентгенометричне</w:t>
      </w:r>
      <w:r w:rsidRPr="004420D8">
        <w:rPr>
          <w:sz w:val="28"/>
          <w:szCs w:val="28"/>
          <w:lang w:val="uk-UA"/>
        </w:rPr>
        <w:t xml:space="preserve"> дослідження</w:t>
      </w:r>
      <w:r w:rsidR="000A2B6F">
        <w:rPr>
          <w:sz w:val="28"/>
          <w:szCs w:val="28"/>
          <w:lang w:val="uk-UA"/>
        </w:rPr>
        <w:t xml:space="preserve"> до та після </w:t>
      </w:r>
      <w:proofErr w:type="spellStart"/>
      <w:r w:rsidR="000A2B6F">
        <w:rPr>
          <w:sz w:val="28"/>
          <w:szCs w:val="28"/>
          <w:lang w:val="uk-UA"/>
        </w:rPr>
        <w:t>ендопротезування</w:t>
      </w:r>
      <w:proofErr w:type="spellEnd"/>
      <w:r w:rsidR="000A2B6F">
        <w:rPr>
          <w:sz w:val="28"/>
          <w:szCs w:val="28"/>
          <w:lang w:val="uk-UA"/>
        </w:rPr>
        <w:t xml:space="preserve"> кульшового суглоба</w:t>
      </w:r>
      <w:r w:rsidR="00C97385">
        <w:rPr>
          <w:sz w:val="28"/>
          <w:szCs w:val="28"/>
          <w:lang w:val="uk-UA"/>
        </w:rPr>
        <w:t xml:space="preserve"> хворих</w:t>
      </w:r>
      <w:r w:rsidR="000A2B6F">
        <w:rPr>
          <w:sz w:val="28"/>
          <w:szCs w:val="28"/>
          <w:lang w:val="uk-UA"/>
        </w:rPr>
        <w:t>, які находилися на лікуванні в інституті за останні декілька років. Також проведено дослідження розподілу напружень за допомогою метода кінцевих елементів.</w:t>
      </w:r>
    </w:p>
    <w:p w:rsidR="000A2B6F" w:rsidRPr="00E631AC" w:rsidRDefault="000A2B6F" w:rsidP="000A2B6F">
      <w:pPr>
        <w:rPr>
          <w:bCs/>
          <w:sz w:val="28"/>
          <w:szCs w:val="28"/>
          <w:lang w:val="uk-UA"/>
        </w:rPr>
      </w:pPr>
      <w:r w:rsidRPr="00E631AC">
        <w:rPr>
          <w:sz w:val="28"/>
          <w:szCs w:val="28"/>
          <w:lang w:val="uk-UA"/>
        </w:rPr>
        <w:t xml:space="preserve">В роботі виконано </w:t>
      </w:r>
      <w:r w:rsidR="00C97385">
        <w:rPr>
          <w:sz w:val="28"/>
          <w:szCs w:val="28"/>
          <w:lang w:val="uk-UA"/>
        </w:rPr>
        <w:t xml:space="preserve">ретроспективний </w:t>
      </w:r>
      <w:r w:rsidRPr="00E631AC">
        <w:rPr>
          <w:sz w:val="28"/>
          <w:szCs w:val="28"/>
          <w:lang w:val="uk-UA"/>
        </w:rPr>
        <w:t xml:space="preserve">аналіз рентгенологічних досліджень хворих до та після </w:t>
      </w:r>
      <w:proofErr w:type="spellStart"/>
      <w:r w:rsidRPr="00E631AC">
        <w:rPr>
          <w:sz w:val="28"/>
          <w:szCs w:val="28"/>
          <w:lang w:val="uk-UA"/>
        </w:rPr>
        <w:t>ендопротезування</w:t>
      </w:r>
      <w:proofErr w:type="spellEnd"/>
      <w:r w:rsidRPr="00E631AC">
        <w:rPr>
          <w:sz w:val="28"/>
          <w:szCs w:val="28"/>
          <w:lang w:val="uk-UA"/>
        </w:rPr>
        <w:t xml:space="preserve"> кульшового суглоба із застосуванням </w:t>
      </w:r>
      <w:proofErr w:type="spellStart"/>
      <w:r w:rsidRPr="00E631AC">
        <w:rPr>
          <w:sz w:val="28"/>
          <w:szCs w:val="28"/>
          <w:lang w:val="uk-UA"/>
        </w:rPr>
        <w:t>безцементних</w:t>
      </w:r>
      <w:proofErr w:type="spellEnd"/>
      <w:r w:rsidRPr="00E631AC">
        <w:rPr>
          <w:sz w:val="28"/>
          <w:szCs w:val="28"/>
          <w:lang w:val="uk-UA"/>
        </w:rPr>
        <w:t xml:space="preserve"> конструкцій ендопротезів. У ході аналізу виявлені особливості </w:t>
      </w:r>
      <w:proofErr w:type="spellStart"/>
      <w:r w:rsidRPr="00E631AC">
        <w:rPr>
          <w:sz w:val="28"/>
          <w:szCs w:val="28"/>
          <w:lang w:val="uk-UA"/>
        </w:rPr>
        <w:t>ремоделювання</w:t>
      </w:r>
      <w:proofErr w:type="spellEnd"/>
      <w:r w:rsidRPr="00E631AC">
        <w:rPr>
          <w:sz w:val="28"/>
          <w:szCs w:val="28"/>
          <w:lang w:val="uk-UA"/>
        </w:rPr>
        <w:t xml:space="preserve"> кісткової тканини навколо ніжок конструкцій різного типу фіксації, що були імплантовані у різні за формою канали стегнової кістки. Особливості перебудови кісткової тканини були визначені за допомогою </w:t>
      </w:r>
      <w:r>
        <w:rPr>
          <w:sz w:val="28"/>
          <w:szCs w:val="28"/>
          <w:lang w:val="uk-UA"/>
        </w:rPr>
        <w:t xml:space="preserve">комп’ютерного </w:t>
      </w:r>
      <w:r w:rsidRPr="00E631AC">
        <w:rPr>
          <w:sz w:val="28"/>
          <w:szCs w:val="28"/>
          <w:lang w:val="uk-UA"/>
        </w:rPr>
        <w:t>програмного комплексу «X-</w:t>
      </w:r>
      <w:proofErr w:type="spellStart"/>
      <w:r w:rsidRPr="00E631AC">
        <w:rPr>
          <w:sz w:val="28"/>
          <w:szCs w:val="28"/>
          <w:lang w:val="uk-UA"/>
        </w:rPr>
        <w:t>ray</w:t>
      </w:r>
      <w:proofErr w:type="spellEnd"/>
      <w:r w:rsidRPr="00E631AC">
        <w:rPr>
          <w:sz w:val="28"/>
          <w:szCs w:val="28"/>
          <w:lang w:val="uk-UA"/>
        </w:rPr>
        <w:t xml:space="preserve">», у якому </w:t>
      </w:r>
      <w:r w:rsidRPr="00E631AC">
        <w:rPr>
          <w:bCs/>
          <w:sz w:val="28"/>
          <w:szCs w:val="28"/>
          <w:lang w:val="uk-UA"/>
        </w:rPr>
        <w:t xml:space="preserve">були проведені рентгенометричні дослідження оптичної щільності зображення кісткової тканини на рентгенівських знімках. </w:t>
      </w:r>
    </w:p>
    <w:p w:rsidR="000A2B6F" w:rsidRDefault="000A2B6F" w:rsidP="000A2B6F">
      <w:pPr>
        <w:ind w:firstLine="720"/>
        <w:rPr>
          <w:sz w:val="28"/>
          <w:szCs w:val="28"/>
          <w:lang w:val="uk-UA"/>
        </w:rPr>
      </w:pPr>
      <w:r w:rsidRPr="00E631AC">
        <w:rPr>
          <w:sz w:val="28"/>
          <w:szCs w:val="28"/>
          <w:lang w:val="uk-UA"/>
        </w:rPr>
        <w:lastRenderedPageBreak/>
        <w:t xml:space="preserve">Результати розрахунків показали, що зміни структури кісткової тканини відображають реакцію кістки на перерозподіл напружень. Ці зміни  представляють собою важливими показниками особливостей фіксації та прогностичною ознакою стабільності ніжки ендопротеза. </w:t>
      </w:r>
    </w:p>
    <w:p w:rsidR="00885F7E" w:rsidRPr="00240171" w:rsidRDefault="00C97385" w:rsidP="00EB60B7">
      <w:pPr>
        <w:ind w:firstLine="720"/>
        <w:rPr>
          <w:rFonts w:ascii="Arial" w:hAnsi="Arial" w:cs="Arial"/>
          <w:color w:val="888888"/>
          <w:sz w:val="20"/>
          <w:szCs w:val="20"/>
          <w:lang w:val="uk-UA"/>
        </w:rPr>
      </w:pPr>
      <w:r>
        <w:rPr>
          <w:sz w:val="28"/>
          <w:szCs w:val="28"/>
          <w:lang w:val="uk-UA"/>
        </w:rPr>
        <w:t xml:space="preserve">У ході аналізу була визначена група хворих із ознаками патологічної перебудови кісткової тканини навколо ніжки </w:t>
      </w:r>
      <w:r w:rsidR="00EB60B7">
        <w:rPr>
          <w:sz w:val="28"/>
          <w:szCs w:val="28"/>
          <w:lang w:val="uk-UA"/>
        </w:rPr>
        <w:t xml:space="preserve">ендопротезу та ознаками асептичної нестабільності. Найбільший відсоток розвитку патологічної перебудови, викликаний </w:t>
      </w:r>
      <w:proofErr w:type="spellStart"/>
      <w:r w:rsidR="00EB60B7">
        <w:rPr>
          <w:sz w:val="28"/>
          <w:szCs w:val="28"/>
          <w:lang w:val="uk-UA"/>
        </w:rPr>
        <w:t>стрес-шилдинг</w:t>
      </w:r>
      <w:proofErr w:type="spellEnd"/>
      <w:r w:rsidR="00EB60B7">
        <w:rPr>
          <w:sz w:val="28"/>
          <w:szCs w:val="28"/>
          <w:lang w:val="uk-UA"/>
        </w:rPr>
        <w:t xml:space="preserve"> синдромом, спостерігався при застосуванні ніжок проксимального типу фіксації та конструкцій  із короткою ніжкою, які були імплантовані у циліндричний канал стегнової кістки.</w:t>
      </w:r>
    </w:p>
    <w:p w:rsidR="004420D8" w:rsidRDefault="0072681D" w:rsidP="00EB60B7">
      <w:pPr>
        <w:tabs>
          <w:tab w:val="num" w:pos="900"/>
        </w:tabs>
        <w:ind w:firstLine="851"/>
        <w:rPr>
          <w:color w:val="000000"/>
          <w:sz w:val="28"/>
          <w:szCs w:val="28"/>
          <w:lang w:val="uk-UA"/>
        </w:rPr>
      </w:pPr>
      <w:r w:rsidRPr="00423BCD">
        <w:rPr>
          <w:color w:val="000000"/>
          <w:sz w:val="28"/>
          <w:szCs w:val="28"/>
          <w:lang w:val="uk-UA"/>
        </w:rPr>
        <w:t>У роботі проведено дослідження напружено-деформованого стану к</w:t>
      </w:r>
      <w:r w:rsidR="00621918">
        <w:rPr>
          <w:color w:val="000000"/>
          <w:sz w:val="28"/>
          <w:szCs w:val="28"/>
          <w:lang w:val="uk-UA"/>
        </w:rPr>
        <w:t xml:space="preserve">інцево-елементної </w:t>
      </w:r>
      <w:r w:rsidRPr="00423BCD">
        <w:rPr>
          <w:color w:val="000000"/>
          <w:sz w:val="28"/>
          <w:szCs w:val="28"/>
          <w:lang w:val="uk-UA"/>
        </w:rPr>
        <w:t xml:space="preserve">моделі </w:t>
      </w:r>
      <w:r w:rsidR="00EB60B7">
        <w:rPr>
          <w:color w:val="000000"/>
          <w:sz w:val="28"/>
          <w:szCs w:val="28"/>
          <w:lang w:val="uk-UA"/>
        </w:rPr>
        <w:t xml:space="preserve">стегнової кістки із конічною та циліндричною формами </w:t>
      </w:r>
      <w:proofErr w:type="spellStart"/>
      <w:r w:rsidR="00EB60B7">
        <w:rPr>
          <w:color w:val="000000"/>
          <w:sz w:val="28"/>
          <w:szCs w:val="28"/>
          <w:lang w:val="uk-UA"/>
        </w:rPr>
        <w:t>кістковомозкового</w:t>
      </w:r>
      <w:proofErr w:type="spellEnd"/>
      <w:r w:rsidR="00EB60B7">
        <w:rPr>
          <w:color w:val="000000"/>
          <w:sz w:val="28"/>
          <w:szCs w:val="28"/>
          <w:lang w:val="uk-UA"/>
        </w:rPr>
        <w:t xml:space="preserve"> каналу, у які встановлені стегнові компоненти різних типів фіксації: коротка ніжка, проксимальний, </w:t>
      </w:r>
      <w:proofErr w:type="spellStart"/>
      <w:r w:rsidR="00EB60B7">
        <w:rPr>
          <w:color w:val="000000"/>
          <w:sz w:val="28"/>
          <w:szCs w:val="28"/>
          <w:lang w:val="uk-UA"/>
        </w:rPr>
        <w:t>метафізарний</w:t>
      </w:r>
      <w:proofErr w:type="spellEnd"/>
      <w:r w:rsidR="00EB60B7">
        <w:rPr>
          <w:color w:val="000000"/>
          <w:sz w:val="28"/>
          <w:szCs w:val="28"/>
          <w:lang w:val="uk-UA"/>
        </w:rPr>
        <w:t xml:space="preserve"> та дистальний типи фіксації. Порівняння виконувалось із моделлю стегнової кістки у нормі. Було встановлено, що</w:t>
      </w:r>
      <w:r w:rsidR="00896E44">
        <w:rPr>
          <w:color w:val="000000"/>
          <w:sz w:val="28"/>
          <w:szCs w:val="28"/>
          <w:lang w:val="uk-UA"/>
        </w:rPr>
        <w:t xml:space="preserve"> напруження у кістковій тканині стегнової кістки та ніжки ендопротезу змінюються залежно від форми каналу та типу фіксації імплантату. Найбільші напруження спостерігаються у кістковій тканині при їх невідповідності.</w:t>
      </w:r>
    </w:p>
    <w:p w:rsidR="00DF4F9F" w:rsidRPr="00EB60B7" w:rsidRDefault="00DF4F9F" w:rsidP="00EB60B7">
      <w:pPr>
        <w:tabs>
          <w:tab w:val="num" w:pos="900"/>
        </w:tabs>
        <w:ind w:firstLine="851"/>
        <w:rPr>
          <w:sz w:val="28"/>
          <w:szCs w:val="28"/>
          <w:lang w:val="uk-UA"/>
        </w:rPr>
      </w:pPr>
      <w:r>
        <w:rPr>
          <w:color w:val="000000"/>
          <w:sz w:val="28"/>
          <w:szCs w:val="28"/>
          <w:lang w:val="uk-UA"/>
        </w:rPr>
        <w:t xml:space="preserve">В моделях каналу конічної форми з імплантованими стегновими компонентами проксимального та </w:t>
      </w:r>
      <w:proofErr w:type="spellStart"/>
      <w:r>
        <w:rPr>
          <w:color w:val="000000"/>
          <w:sz w:val="28"/>
          <w:szCs w:val="28"/>
          <w:lang w:val="uk-UA"/>
        </w:rPr>
        <w:t>метафізарного</w:t>
      </w:r>
      <w:proofErr w:type="spellEnd"/>
      <w:r>
        <w:rPr>
          <w:color w:val="000000"/>
          <w:sz w:val="28"/>
          <w:szCs w:val="28"/>
          <w:lang w:val="uk-UA"/>
        </w:rPr>
        <w:t xml:space="preserve"> типів фіксації і в моделі із циліндричною формою каналу з ніжкою дистальної фіксації основне навантаження припадає на конструкцію, а розподіл напружень в кістковій тканині відбувається рівномірно. При невідповідності форми каналу стегнової кістки до типу фіксації стегнового компоненту максимальне навантаження припадає на шийку ендопротеза та дистальну частину ніжки конструкції</w:t>
      </w:r>
      <w:r w:rsidR="0003367D">
        <w:rPr>
          <w:color w:val="000000"/>
          <w:sz w:val="28"/>
          <w:szCs w:val="28"/>
          <w:lang w:val="uk-UA"/>
        </w:rPr>
        <w:t>.</w:t>
      </w:r>
    </w:p>
    <w:p w:rsidR="004420D8" w:rsidRPr="004420D8" w:rsidRDefault="0003367D" w:rsidP="004420D8">
      <w:pPr>
        <w:ind w:firstLine="708"/>
        <w:rPr>
          <w:sz w:val="28"/>
          <w:szCs w:val="28"/>
          <w:lang w:val="uk-UA"/>
        </w:rPr>
      </w:pPr>
      <w:r>
        <w:rPr>
          <w:sz w:val="28"/>
          <w:szCs w:val="28"/>
          <w:lang w:val="uk-UA"/>
        </w:rPr>
        <w:lastRenderedPageBreak/>
        <w:t xml:space="preserve">З метою профілактики розвитку асептичної нестабільності ніжки ендопротеза було розроблено спосіб </w:t>
      </w:r>
      <w:proofErr w:type="spellStart"/>
      <w:r>
        <w:rPr>
          <w:sz w:val="28"/>
          <w:szCs w:val="28"/>
          <w:lang w:val="uk-UA"/>
        </w:rPr>
        <w:t>ендопротезування</w:t>
      </w:r>
      <w:proofErr w:type="spellEnd"/>
      <w:r>
        <w:rPr>
          <w:sz w:val="28"/>
          <w:szCs w:val="28"/>
          <w:lang w:val="uk-UA"/>
        </w:rPr>
        <w:t xml:space="preserve"> кульшового суглоба </w:t>
      </w:r>
      <w:r w:rsidR="004420D8" w:rsidRPr="004420D8">
        <w:rPr>
          <w:sz w:val="28"/>
          <w:szCs w:val="28"/>
          <w:lang w:val="uk-UA"/>
        </w:rPr>
        <w:t>(Патент України на корисну модель 15264).</w:t>
      </w:r>
    </w:p>
    <w:p w:rsidR="0003367D" w:rsidRPr="00E631AC" w:rsidRDefault="0003367D" w:rsidP="0003367D">
      <w:pPr>
        <w:rPr>
          <w:lang w:val="uk-UA"/>
        </w:rPr>
      </w:pPr>
      <w:r w:rsidRPr="00E631AC">
        <w:rPr>
          <w:sz w:val="28"/>
          <w:szCs w:val="28"/>
          <w:lang w:val="uk-UA"/>
        </w:rPr>
        <w:t xml:space="preserve">На базі відділення патології суглобів Інституту патології хребта та суглобів ім. проф. </w:t>
      </w:r>
      <w:proofErr w:type="spellStart"/>
      <w:r w:rsidRPr="00E631AC">
        <w:rPr>
          <w:sz w:val="28"/>
          <w:szCs w:val="28"/>
          <w:lang w:val="uk-UA"/>
        </w:rPr>
        <w:t>М.І. Си</w:t>
      </w:r>
      <w:proofErr w:type="spellEnd"/>
      <w:r w:rsidRPr="00E631AC">
        <w:rPr>
          <w:sz w:val="28"/>
          <w:szCs w:val="28"/>
          <w:lang w:val="uk-UA"/>
        </w:rPr>
        <w:t xml:space="preserve">тенка НАМН України був </w:t>
      </w:r>
      <w:proofErr w:type="spellStart"/>
      <w:r w:rsidRPr="00E631AC">
        <w:rPr>
          <w:sz w:val="28"/>
          <w:szCs w:val="28"/>
          <w:lang w:val="uk-UA"/>
        </w:rPr>
        <w:t>розроблен</w:t>
      </w:r>
      <w:proofErr w:type="spellEnd"/>
      <w:r w:rsidRPr="00E631AC">
        <w:rPr>
          <w:sz w:val="28"/>
          <w:szCs w:val="28"/>
          <w:lang w:val="uk-UA"/>
        </w:rPr>
        <w:t xml:space="preserve"> метод підбору ніжки ендопротеза кульшового суглоба за допомогою комп’ютерної графіки, який дозволяє зробити такий підбір ніжки, який забезпечить первинну стабілізацію </w:t>
      </w:r>
      <w:proofErr w:type="spellStart"/>
      <w:r w:rsidRPr="00E631AC">
        <w:rPr>
          <w:sz w:val="28"/>
          <w:szCs w:val="28"/>
          <w:lang w:val="uk-UA"/>
        </w:rPr>
        <w:t>безцементного</w:t>
      </w:r>
      <w:proofErr w:type="spellEnd"/>
      <w:r w:rsidRPr="00E631AC">
        <w:rPr>
          <w:sz w:val="28"/>
          <w:szCs w:val="28"/>
          <w:lang w:val="uk-UA"/>
        </w:rPr>
        <w:t xml:space="preserve"> ендопротеза стандартної конструкції в каналі стегнової кістки. В основу цього методу покладено підбір типорозміру ніжки тотального ендопротеза кульшового суглоба, який дозволяє визначити та забезпечити максимальну величину площі контакту між зовнішньою поверхнею ніжки ендопротеза та внутрішньою поверхнею каналу стегнової кістки, які прилягають один до одного. Згідно експериментальних досліджень було доведено, </w:t>
      </w:r>
      <w:r w:rsidRPr="00E631AC">
        <w:rPr>
          <w:rFonts w:ascii="Times New Roman CYR" w:hAnsi="Times New Roman CYR"/>
          <w:sz w:val="28"/>
          <w:lang w:val="uk-UA"/>
        </w:rPr>
        <w:t xml:space="preserve">що </w:t>
      </w:r>
      <w:r w:rsidRPr="00E631AC">
        <w:rPr>
          <w:sz w:val="28"/>
          <w:lang w:val="uk-UA"/>
        </w:rPr>
        <w:t>площа контакту між ніжкою ендопротеза та стінками каналу стегнової кістки повинна складати не менш 60</w:t>
      </w:r>
      <w:r>
        <w:rPr>
          <w:sz w:val="28"/>
          <w:lang w:val="uk-UA"/>
        </w:rPr>
        <w:t xml:space="preserve"> </w:t>
      </w:r>
      <w:r w:rsidRPr="00E631AC">
        <w:rPr>
          <w:sz w:val="28"/>
          <w:lang w:val="uk-UA"/>
        </w:rPr>
        <w:t>%. При менших значеннях площі контакту напруження в кістковій тканині досягають критичних значень, що веде до дестабілізації ніжки.</w:t>
      </w:r>
    </w:p>
    <w:p w:rsidR="004420D8" w:rsidRPr="004420D8" w:rsidRDefault="004420D8" w:rsidP="004420D8">
      <w:pPr>
        <w:ind w:firstLine="708"/>
        <w:rPr>
          <w:sz w:val="28"/>
          <w:szCs w:val="28"/>
          <w:lang w:val="uk-UA"/>
        </w:rPr>
      </w:pPr>
      <w:r w:rsidRPr="004420D8">
        <w:rPr>
          <w:sz w:val="28"/>
          <w:szCs w:val="28"/>
          <w:lang w:val="uk-UA"/>
        </w:rPr>
        <w:t xml:space="preserve">Проведене дослідження дозволило </w:t>
      </w:r>
      <w:r w:rsidR="0068141D">
        <w:rPr>
          <w:sz w:val="28"/>
          <w:szCs w:val="28"/>
          <w:lang w:val="uk-UA"/>
        </w:rPr>
        <w:t>обґрунтувати вибір стегнового компонента ендопротеза в залежності від форми каналу стегнової кістки</w:t>
      </w:r>
      <w:r w:rsidRPr="004420D8">
        <w:rPr>
          <w:sz w:val="28"/>
          <w:szCs w:val="28"/>
          <w:lang w:val="uk-UA"/>
        </w:rPr>
        <w:t>.</w:t>
      </w:r>
      <w:r w:rsidR="0068141D">
        <w:rPr>
          <w:sz w:val="28"/>
          <w:szCs w:val="28"/>
          <w:lang w:val="uk-UA"/>
        </w:rPr>
        <w:t xml:space="preserve"> Комп′ютерна програма підбору ніжки ендопротеза дозволяє правильно виконати передопераційне планування,</w:t>
      </w:r>
      <w:r w:rsidR="002E0CC8">
        <w:rPr>
          <w:sz w:val="28"/>
          <w:szCs w:val="28"/>
          <w:lang w:val="uk-UA"/>
        </w:rPr>
        <w:t xml:space="preserve"> тим самим,</w:t>
      </w:r>
      <w:r w:rsidR="0068141D">
        <w:rPr>
          <w:sz w:val="28"/>
          <w:szCs w:val="28"/>
          <w:lang w:val="uk-UA"/>
        </w:rPr>
        <w:t xml:space="preserve"> знизити вірогідність незадовільного результату </w:t>
      </w:r>
      <w:proofErr w:type="spellStart"/>
      <w:r w:rsidR="0068141D">
        <w:rPr>
          <w:sz w:val="28"/>
          <w:szCs w:val="28"/>
          <w:lang w:val="uk-UA"/>
        </w:rPr>
        <w:t>ендопротезування</w:t>
      </w:r>
      <w:proofErr w:type="spellEnd"/>
      <w:r w:rsidR="002E0CC8">
        <w:rPr>
          <w:sz w:val="28"/>
          <w:szCs w:val="28"/>
          <w:lang w:val="uk-UA"/>
        </w:rPr>
        <w:t xml:space="preserve"> кульшового суглоба.</w:t>
      </w:r>
    </w:p>
    <w:p w:rsidR="004420D8" w:rsidRDefault="004420D8" w:rsidP="004420D8">
      <w:pPr>
        <w:ind w:firstLine="720"/>
        <w:rPr>
          <w:b/>
          <w:color w:val="000000"/>
          <w:sz w:val="28"/>
          <w:szCs w:val="28"/>
          <w:lang w:val="uk-UA" w:eastAsia="uk-UA"/>
        </w:rPr>
      </w:pPr>
    </w:p>
    <w:p w:rsidR="004420D8" w:rsidRDefault="004420D8" w:rsidP="004420D8">
      <w:pPr>
        <w:ind w:firstLine="720"/>
        <w:rPr>
          <w:b/>
          <w:color w:val="000000"/>
          <w:sz w:val="28"/>
          <w:szCs w:val="28"/>
          <w:lang w:val="uk-UA" w:eastAsia="uk-UA"/>
        </w:rPr>
      </w:pPr>
      <w:r>
        <w:rPr>
          <w:b/>
          <w:color w:val="000000"/>
          <w:sz w:val="28"/>
          <w:szCs w:val="28"/>
          <w:lang w:val="uk-UA" w:eastAsia="uk-UA"/>
        </w:rPr>
        <w:t>Наукова новизна дослідження.</w:t>
      </w:r>
    </w:p>
    <w:p w:rsidR="005F2CC7" w:rsidRDefault="005F2CC7" w:rsidP="005F2CC7">
      <w:pPr>
        <w:pStyle w:val="aa"/>
        <w:spacing w:before="0" w:beforeAutospacing="0" w:after="0" w:afterAutospacing="0" w:line="360" w:lineRule="auto"/>
        <w:ind w:firstLine="708"/>
        <w:jc w:val="both"/>
        <w:rPr>
          <w:sz w:val="28"/>
          <w:szCs w:val="28"/>
          <w:lang w:val="uk-UA"/>
        </w:rPr>
      </w:pPr>
      <w:r w:rsidRPr="00D5728D">
        <w:rPr>
          <w:color w:val="000000"/>
          <w:sz w:val="28"/>
          <w:szCs w:val="28"/>
          <w:lang w:val="uk-UA" w:eastAsia="uk-UA"/>
        </w:rPr>
        <w:t xml:space="preserve">Отримані нові знання щодо </w:t>
      </w:r>
      <w:r>
        <w:rPr>
          <w:sz w:val="28"/>
          <w:szCs w:val="28"/>
          <w:lang w:val="uk-UA"/>
        </w:rPr>
        <w:t>контактної</w:t>
      </w:r>
      <w:r w:rsidRPr="00E42E3F">
        <w:rPr>
          <w:sz w:val="28"/>
          <w:szCs w:val="28"/>
          <w:lang w:val="uk-UA"/>
        </w:rPr>
        <w:t xml:space="preserve"> вз</w:t>
      </w:r>
      <w:r>
        <w:rPr>
          <w:sz w:val="28"/>
          <w:szCs w:val="28"/>
          <w:lang w:val="uk-UA"/>
        </w:rPr>
        <w:t>аємодії</w:t>
      </w:r>
      <w:r w:rsidRPr="00E42E3F">
        <w:rPr>
          <w:sz w:val="28"/>
          <w:szCs w:val="28"/>
          <w:lang w:val="uk-UA"/>
        </w:rPr>
        <w:t xml:space="preserve"> між </w:t>
      </w:r>
      <w:proofErr w:type="spellStart"/>
      <w:r>
        <w:rPr>
          <w:sz w:val="28"/>
          <w:szCs w:val="28"/>
          <w:lang w:val="uk-UA"/>
        </w:rPr>
        <w:t>безцементними</w:t>
      </w:r>
      <w:proofErr w:type="spellEnd"/>
      <w:r>
        <w:rPr>
          <w:sz w:val="28"/>
          <w:szCs w:val="28"/>
          <w:lang w:val="uk-UA"/>
        </w:rPr>
        <w:t xml:space="preserve"> </w:t>
      </w:r>
      <w:proofErr w:type="spellStart"/>
      <w:r>
        <w:rPr>
          <w:sz w:val="28"/>
          <w:szCs w:val="28"/>
          <w:lang w:val="uk-UA"/>
        </w:rPr>
        <w:t>ніжкамиендопротезів</w:t>
      </w:r>
      <w:proofErr w:type="spellEnd"/>
      <w:r w:rsidRPr="00E42E3F">
        <w:rPr>
          <w:sz w:val="28"/>
          <w:szCs w:val="28"/>
          <w:lang w:val="uk-UA"/>
        </w:rPr>
        <w:t xml:space="preserve"> різн</w:t>
      </w:r>
      <w:r>
        <w:rPr>
          <w:sz w:val="28"/>
          <w:szCs w:val="28"/>
          <w:lang w:val="uk-UA"/>
        </w:rPr>
        <w:t>их</w:t>
      </w:r>
      <w:r w:rsidRPr="00E42E3F">
        <w:rPr>
          <w:sz w:val="28"/>
          <w:szCs w:val="28"/>
          <w:lang w:val="uk-UA"/>
        </w:rPr>
        <w:t xml:space="preserve"> тип</w:t>
      </w:r>
      <w:r>
        <w:rPr>
          <w:sz w:val="28"/>
          <w:szCs w:val="28"/>
          <w:lang w:val="uk-UA"/>
        </w:rPr>
        <w:t>ів фіксації та стегновою кісткою</w:t>
      </w:r>
      <w:r w:rsidRPr="00E42E3F">
        <w:rPr>
          <w:sz w:val="28"/>
          <w:szCs w:val="28"/>
          <w:lang w:val="uk-UA"/>
        </w:rPr>
        <w:t>.</w:t>
      </w:r>
    </w:p>
    <w:p w:rsidR="005F2CC7" w:rsidRDefault="005F2CC7" w:rsidP="005F2CC7">
      <w:pPr>
        <w:pStyle w:val="aa"/>
        <w:spacing w:before="0" w:beforeAutospacing="0" w:after="0" w:afterAutospacing="0" w:line="360" w:lineRule="auto"/>
        <w:ind w:firstLine="708"/>
        <w:jc w:val="both"/>
        <w:rPr>
          <w:sz w:val="28"/>
          <w:szCs w:val="28"/>
          <w:lang w:val="uk-UA"/>
        </w:rPr>
      </w:pPr>
      <w:r w:rsidRPr="00D5728D">
        <w:rPr>
          <w:color w:val="000000"/>
          <w:sz w:val="28"/>
          <w:szCs w:val="28"/>
          <w:lang w:val="uk-UA" w:eastAsia="uk-UA"/>
        </w:rPr>
        <w:t>Отримані нові знання щодо особливостей</w:t>
      </w:r>
      <w:r w:rsidRPr="00E42E3F">
        <w:rPr>
          <w:sz w:val="28"/>
          <w:szCs w:val="28"/>
          <w:lang w:val="uk-UA"/>
        </w:rPr>
        <w:t xml:space="preserve"> реакції</w:t>
      </w:r>
      <w:r>
        <w:rPr>
          <w:sz w:val="28"/>
          <w:szCs w:val="28"/>
          <w:lang w:val="uk-UA"/>
        </w:rPr>
        <w:t xml:space="preserve"> кісткової тканини навколо стегнових компонентів різних типів </w:t>
      </w:r>
      <w:r w:rsidRPr="00E42E3F">
        <w:rPr>
          <w:sz w:val="28"/>
          <w:szCs w:val="28"/>
          <w:lang w:val="uk-UA"/>
        </w:rPr>
        <w:t xml:space="preserve">та їх значення для тривалості функціонування ендопротезу. </w:t>
      </w:r>
    </w:p>
    <w:p w:rsidR="005F2CC7" w:rsidRDefault="005F2CC7" w:rsidP="005F2CC7">
      <w:pPr>
        <w:pStyle w:val="aa"/>
        <w:spacing w:before="0" w:beforeAutospacing="0" w:after="0" w:afterAutospacing="0" w:line="360" w:lineRule="auto"/>
        <w:ind w:firstLine="708"/>
        <w:jc w:val="both"/>
        <w:rPr>
          <w:color w:val="000000"/>
          <w:sz w:val="28"/>
          <w:szCs w:val="28"/>
          <w:lang w:val="uk-UA" w:eastAsia="uk-UA"/>
        </w:rPr>
      </w:pPr>
      <w:r>
        <w:rPr>
          <w:sz w:val="28"/>
          <w:szCs w:val="28"/>
          <w:lang w:val="uk-UA"/>
        </w:rPr>
        <w:lastRenderedPageBreak/>
        <w:t>За допомогою метода кінцевих елементів вивчено розподіл напружень, що виникають у стегновій кістці при імплантації ніжок ендопротезів різних типів фіксації в залежності від форми каналу стегнової кістки</w:t>
      </w:r>
      <w:r w:rsidR="009809EB">
        <w:rPr>
          <w:sz w:val="28"/>
          <w:szCs w:val="28"/>
          <w:lang w:val="uk-UA"/>
        </w:rPr>
        <w:t xml:space="preserve">, що </w:t>
      </w:r>
      <w:r>
        <w:rPr>
          <w:sz w:val="28"/>
          <w:szCs w:val="28"/>
          <w:lang w:val="uk-UA"/>
        </w:rPr>
        <w:t>дозволило</w:t>
      </w:r>
      <w:r w:rsidRPr="00E42E3F">
        <w:rPr>
          <w:sz w:val="28"/>
          <w:szCs w:val="28"/>
          <w:lang w:val="uk-UA"/>
        </w:rPr>
        <w:t xml:space="preserve"> обґрунтувати оптимальний варіант стегнового компонента ендопротеза</w:t>
      </w:r>
      <w:r w:rsidRPr="00D5728D">
        <w:rPr>
          <w:color w:val="000000"/>
          <w:sz w:val="28"/>
          <w:szCs w:val="28"/>
          <w:lang w:val="uk-UA" w:eastAsia="uk-UA"/>
        </w:rPr>
        <w:t xml:space="preserve">. </w:t>
      </w:r>
    </w:p>
    <w:p w:rsidR="009809EB" w:rsidRPr="00D5728D" w:rsidRDefault="009809EB" w:rsidP="005F2CC7">
      <w:pPr>
        <w:pStyle w:val="aa"/>
        <w:spacing w:before="0" w:beforeAutospacing="0" w:after="0" w:afterAutospacing="0" w:line="360" w:lineRule="auto"/>
        <w:ind w:firstLine="708"/>
        <w:jc w:val="both"/>
        <w:rPr>
          <w:color w:val="000000"/>
          <w:sz w:val="28"/>
          <w:szCs w:val="28"/>
          <w:lang w:val="uk-UA" w:eastAsia="uk-UA"/>
        </w:rPr>
      </w:pPr>
    </w:p>
    <w:p w:rsidR="004420D8" w:rsidRDefault="004420D8" w:rsidP="004420D8">
      <w:pPr>
        <w:pStyle w:val="1"/>
        <w:spacing w:line="360" w:lineRule="auto"/>
        <w:ind w:left="0" w:firstLine="720"/>
        <w:jc w:val="both"/>
        <w:rPr>
          <w:rFonts w:ascii="Times New Roman" w:hAnsi="Times New Roman"/>
          <w:b/>
          <w:sz w:val="28"/>
          <w:szCs w:val="28"/>
          <w:lang w:val="uk-UA" w:eastAsia="uk-UA"/>
        </w:rPr>
      </w:pPr>
      <w:r>
        <w:rPr>
          <w:rFonts w:ascii="Times New Roman" w:hAnsi="Times New Roman"/>
          <w:b/>
          <w:sz w:val="28"/>
          <w:szCs w:val="28"/>
          <w:lang w:val="uk-UA" w:eastAsia="uk-UA"/>
        </w:rPr>
        <w:t>Практична значимість.</w:t>
      </w:r>
    </w:p>
    <w:p w:rsidR="009809EB" w:rsidRPr="00BC774A" w:rsidRDefault="009809EB" w:rsidP="009809EB">
      <w:pPr>
        <w:ind w:firstLine="720"/>
        <w:rPr>
          <w:sz w:val="28"/>
          <w:szCs w:val="28"/>
        </w:rPr>
      </w:pPr>
      <w:r>
        <w:rPr>
          <w:sz w:val="28"/>
          <w:szCs w:val="28"/>
          <w:lang w:val="uk-UA"/>
        </w:rPr>
        <w:t>Були</w:t>
      </w:r>
      <w:r w:rsidRPr="00BC774A">
        <w:rPr>
          <w:sz w:val="28"/>
          <w:szCs w:val="28"/>
          <w:lang w:val="uk-UA"/>
        </w:rPr>
        <w:t xml:space="preserve"> розроблені показання та протипоказання </w:t>
      </w:r>
      <w:r>
        <w:rPr>
          <w:sz w:val="28"/>
          <w:szCs w:val="28"/>
          <w:lang w:val="uk-UA"/>
        </w:rPr>
        <w:t>що</w:t>
      </w:r>
      <w:r w:rsidRPr="00BC774A">
        <w:rPr>
          <w:sz w:val="28"/>
          <w:szCs w:val="28"/>
          <w:lang w:val="uk-UA"/>
        </w:rPr>
        <w:t xml:space="preserve">до застосування стегнових компонентів різних типів фіксації, які зможуть служити орієнтиром для правильного вибору ніжки ендопротеза у клінічній практиці. Дотримання розроблених правил підбору стегнового компоненту у кожному конкретному випадку дозволить підвищити якість лікування, знизити вірогідність несприятливого результату </w:t>
      </w:r>
      <w:proofErr w:type="spellStart"/>
      <w:r w:rsidRPr="00BC774A">
        <w:rPr>
          <w:sz w:val="28"/>
          <w:szCs w:val="28"/>
          <w:lang w:val="uk-UA"/>
        </w:rPr>
        <w:t>ендопротезування</w:t>
      </w:r>
      <w:proofErr w:type="spellEnd"/>
      <w:r w:rsidRPr="00BC774A">
        <w:rPr>
          <w:sz w:val="28"/>
          <w:szCs w:val="28"/>
          <w:lang w:val="uk-UA"/>
        </w:rPr>
        <w:t xml:space="preserve"> по причині асептичної нестабільності.Застосування додаткових методів обстеження та використання програми</w:t>
      </w:r>
      <w:r>
        <w:rPr>
          <w:sz w:val="28"/>
          <w:szCs w:val="28"/>
          <w:lang w:val="uk-UA"/>
        </w:rPr>
        <w:t xml:space="preserve"> комп’ютерного підбору дозволило</w:t>
      </w:r>
      <w:r w:rsidRPr="00BC774A">
        <w:rPr>
          <w:sz w:val="28"/>
          <w:szCs w:val="28"/>
          <w:lang w:val="uk-UA"/>
        </w:rPr>
        <w:t xml:space="preserve"> обрати відповідний до форми каналу стегновий компонент із максимальною площею контакту.</w:t>
      </w:r>
    </w:p>
    <w:p w:rsidR="0072681D" w:rsidRDefault="0072681D" w:rsidP="00042CAC">
      <w:pPr>
        <w:spacing w:before="100" w:beforeAutospacing="1" w:after="100" w:afterAutospacing="1"/>
        <w:ind w:firstLine="0"/>
        <w:rPr>
          <w:sz w:val="28"/>
          <w:szCs w:val="28"/>
          <w:lang w:val="uk-UA"/>
        </w:rPr>
      </w:pPr>
      <w:r w:rsidRPr="0072681D">
        <w:rPr>
          <w:b/>
          <w:sz w:val="28"/>
          <w:szCs w:val="28"/>
          <w:lang w:val="uk-UA"/>
        </w:rPr>
        <w:t>Загальна кількість публікацій</w:t>
      </w:r>
      <w:r w:rsidRPr="0072681D">
        <w:rPr>
          <w:sz w:val="28"/>
          <w:szCs w:val="28"/>
          <w:lang w:val="uk-UA"/>
        </w:rPr>
        <w:t xml:space="preserve"> - </w:t>
      </w:r>
      <w:r w:rsidR="004B70D1">
        <w:rPr>
          <w:sz w:val="28"/>
          <w:szCs w:val="28"/>
          <w:lang w:val="uk-UA"/>
        </w:rPr>
        <w:t>20</w:t>
      </w:r>
      <w:r w:rsidRPr="0072681D">
        <w:rPr>
          <w:sz w:val="28"/>
          <w:szCs w:val="28"/>
          <w:lang w:val="uk-UA"/>
        </w:rPr>
        <w:t xml:space="preserve">, в т.ч. окремо за темою роботи – </w:t>
      </w:r>
      <w:r w:rsidR="004B70D1">
        <w:rPr>
          <w:sz w:val="28"/>
          <w:szCs w:val="28"/>
          <w:lang w:val="uk-UA"/>
        </w:rPr>
        <w:t>10</w:t>
      </w:r>
      <w:r>
        <w:rPr>
          <w:sz w:val="28"/>
          <w:szCs w:val="28"/>
          <w:lang w:val="uk-UA"/>
        </w:rPr>
        <w:t xml:space="preserve">  патенти України на корисну модель</w:t>
      </w:r>
      <w:r w:rsidR="00621918">
        <w:rPr>
          <w:sz w:val="28"/>
          <w:szCs w:val="28"/>
          <w:lang w:val="uk-UA"/>
        </w:rPr>
        <w:t xml:space="preserve"> – 1</w:t>
      </w:r>
      <w:r w:rsidR="00042CAC">
        <w:rPr>
          <w:sz w:val="28"/>
          <w:szCs w:val="28"/>
          <w:lang w:val="uk-UA"/>
        </w:rPr>
        <w:t>.</w:t>
      </w:r>
    </w:p>
    <w:p w:rsidR="0072681D" w:rsidRPr="0072681D" w:rsidRDefault="0072681D" w:rsidP="00042CAC">
      <w:pPr>
        <w:spacing w:before="100" w:beforeAutospacing="1" w:after="100" w:afterAutospacing="1"/>
        <w:ind w:firstLine="0"/>
        <w:rPr>
          <w:sz w:val="28"/>
          <w:szCs w:val="28"/>
          <w:lang w:val="uk-UA"/>
        </w:rPr>
      </w:pPr>
      <w:r w:rsidRPr="0072681D">
        <w:rPr>
          <w:b/>
          <w:sz w:val="28"/>
          <w:szCs w:val="28"/>
          <w:lang w:val="uk-UA"/>
        </w:rPr>
        <w:t>Доповіді</w:t>
      </w:r>
      <w:r>
        <w:rPr>
          <w:sz w:val="28"/>
          <w:szCs w:val="28"/>
          <w:lang w:val="uk-UA"/>
        </w:rPr>
        <w:t xml:space="preserve"> на </w:t>
      </w:r>
      <w:r w:rsidR="004B70D1">
        <w:rPr>
          <w:sz w:val="28"/>
          <w:szCs w:val="28"/>
          <w:lang w:val="uk-UA"/>
        </w:rPr>
        <w:t xml:space="preserve">міжнародних конференціях – 4; </w:t>
      </w:r>
      <w:bookmarkStart w:id="0" w:name="_GoBack"/>
      <w:bookmarkEnd w:id="0"/>
    </w:p>
    <w:p w:rsidR="00042CAC" w:rsidRDefault="00042CAC" w:rsidP="0072681D">
      <w:pPr>
        <w:spacing w:before="100" w:beforeAutospacing="1" w:after="100" w:afterAutospacing="1" w:line="240" w:lineRule="auto"/>
        <w:rPr>
          <w:sz w:val="28"/>
          <w:szCs w:val="28"/>
          <w:lang w:val="uk-UA"/>
        </w:rPr>
      </w:pPr>
    </w:p>
    <w:p w:rsidR="00042CAC" w:rsidRDefault="00042CAC" w:rsidP="0072681D">
      <w:pPr>
        <w:spacing w:before="100" w:beforeAutospacing="1" w:after="100" w:afterAutospacing="1" w:line="240" w:lineRule="auto"/>
        <w:rPr>
          <w:sz w:val="28"/>
          <w:szCs w:val="28"/>
          <w:lang w:val="uk-UA"/>
        </w:rPr>
      </w:pPr>
    </w:p>
    <w:p w:rsidR="00042CAC" w:rsidRDefault="00042CAC" w:rsidP="0072681D">
      <w:pPr>
        <w:spacing w:before="100" w:beforeAutospacing="1" w:after="100" w:afterAutospacing="1" w:line="240" w:lineRule="auto"/>
        <w:rPr>
          <w:sz w:val="28"/>
          <w:szCs w:val="28"/>
          <w:lang w:val="uk-UA"/>
        </w:rPr>
      </w:pPr>
    </w:p>
    <w:p w:rsidR="0072681D" w:rsidRPr="0072681D" w:rsidRDefault="00042CAC" w:rsidP="0072681D">
      <w:pPr>
        <w:spacing w:before="100" w:beforeAutospacing="1" w:after="100" w:afterAutospacing="1" w:line="240" w:lineRule="auto"/>
        <w:rPr>
          <w:sz w:val="28"/>
          <w:szCs w:val="28"/>
          <w:lang w:val="uk-UA"/>
        </w:rPr>
      </w:pPr>
      <w:r>
        <w:rPr>
          <w:sz w:val="28"/>
          <w:szCs w:val="28"/>
          <w:lang w:val="uk-UA"/>
        </w:rPr>
        <w:t xml:space="preserve">Автор                                                   </w:t>
      </w:r>
      <w:proofErr w:type="spellStart"/>
      <w:r w:rsidR="002E0CC8">
        <w:rPr>
          <w:sz w:val="28"/>
          <w:szCs w:val="28"/>
          <w:lang w:val="uk-UA"/>
        </w:rPr>
        <w:t>Підгайська</w:t>
      </w:r>
      <w:proofErr w:type="spellEnd"/>
      <w:r w:rsidR="002E0CC8">
        <w:rPr>
          <w:sz w:val="28"/>
          <w:szCs w:val="28"/>
          <w:lang w:val="uk-UA"/>
        </w:rPr>
        <w:t xml:space="preserve"> Ольга О</w:t>
      </w:r>
      <w:r w:rsidR="009809EB">
        <w:rPr>
          <w:sz w:val="28"/>
          <w:szCs w:val="28"/>
          <w:lang w:val="uk-UA"/>
        </w:rPr>
        <w:t>лексіївна</w:t>
      </w:r>
    </w:p>
    <w:p w:rsidR="00E84E8B" w:rsidRPr="0072681D" w:rsidRDefault="00E84E8B">
      <w:pPr>
        <w:rPr>
          <w:sz w:val="28"/>
          <w:szCs w:val="28"/>
          <w:lang w:val="uk-UA"/>
        </w:rPr>
      </w:pPr>
    </w:p>
    <w:p w:rsidR="00885F7E" w:rsidRPr="004420D8" w:rsidRDefault="00885F7E">
      <w:pPr>
        <w:rPr>
          <w:lang w:val="uk-UA"/>
        </w:rPr>
      </w:pPr>
    </w:p>
    <w:sectPr w:rsidR="00885F7E" w:rsidRPr="004420D8" w:rsidSect="00E84E8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38" w:rsidRDefault="00516138" w:rsidP="00240171">
      <w:pPr>
        <w:spacing w:line="240" w:lineRule="auto"/>
      </w:pPr>
      <w:r>
        <w:separator/>
      </w:r>
    </w:p>
  </w:endnote>
  <w:endnote w:type="continuationSeparator" w:id="0">
    <w:p w:rsidR="00516138" w:rsidRDefault="00516138" w:rsidP="00240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71" w:rsidRDefault="002401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38" w:rsidRDefault="00516138" w:rsidP="00240171">
      <w:pPr>
        <w:spacing w:line="240" w:lineRule="auto"/>
      </w:pPr>
      <w:r>
        <w:separator/>
      </w:r>
    </w:p>
  </w:footnote>
  <w:footnote w:type="continuationSeparator" w:id="0">
    <w:p w:rsidR="00516138" w:rsidRDefault="00516138" w:rsidP="002401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20D8"/>
    <w:rsid w:val="0000204A"/>
    <w:rsid w:val="0003367D"/>
    <w:rsid w:val="00033E8A"/>
    <w:rsid w:val="00042CAC"/>
    <w:rsid w:val="00097A77"/>
    <w:rsid w:val="000A2B6F"/>
    <w:rsid w:val="0011204C"/>
    <w:rsid w:val="00167A1D"/>
    <w:rsid w:val="001A4398"/>
    <w:rsid w:val="00240171"/>
    <w:rsid w:val="00273230"/>
    <w:rsid w:val="002A7FBC"/>
    <w:rsid w:val="002E0CC8"/>
    <w:rsid w:val="002E1A4C"/>
    <w:rsid w:val="00415DF2"/>
    <w:rsid w:val="00423BCD"/>
    <w:rsid w:val="004420D8"/>
    <w:rsid w:val="00445364"/>
    <w:rsid w:val="004B70D1"/>
    <w:rsid w:val="004D1ED4"/>
    <w:rsid w:val="00507527"/>
    <w:rsid w:val="00516138"/>
    <w:rsid w:val="0052094B"/>
    <w:rsid w:val="005F2CC7"/>
    <w:rsid w:val="00621918"/>
    <w:rsid w:val="0068141D"/>
    <w:rsid w:val="00706D4E"/>
    <w:rsid w:val="0072681D"/>
    <w:rsid w:val="00885F7E"/>
    <w:rsid w:val="00896E44"/>
    <w:rsid w:val="008D3A0A"/>
    <w:rsid w:val="0093050C"/>
    <w:rsid w:val="00956AD6"/>
    <w:rsid w:val="009809EB"/>
    <w:rsid w:val="009E371D"/>
    <w:rsid w:val="00A16391"/>
    <w:rsid w:val="00AC7D41"/>
    <w:rsid w:val="00B855BD"/>
    <w:rsid w:val="00B86EB8"/>
    <w:rsid w:val="00B9036D"/>
    <w:rsid w:val="00B94CD9"/>
    <w:rsid w:val="00BB5E28"/>
    <w:rsid w:val="00C80952"/>
    <w:rsid w:val="00C9008C"/>
    <w:rsid w:val="00C900B4"/>
    <w:rsid w:val="00C97385"/>
    <w:rsid w:val="00D6375C"/>
    <w:rsid w:val="00D734B3"/>
    <w:rsid w:val="00D92D72"/>
    <w:rsid w:val="00DE566A"/>
    <w:rsid w:val="00DF1EA8"/>
    <w:rsid w:val="00DF4F9F"/>
    <w:rsid w:val="00E5629F"/>
    <w:rsid w:val="00E84E8B"/>
    <w:rsid w:val="00E85804"/>
    <w:rsid w:val="00EB60B7"/>
    <w:rsid w:val="00ED7DDA"/>
    <w:rsid w:val="00F03319"/>
    <w:rsid w:val="00F67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D8"/>
    <w:pPr>
      <w:spacing w:after="0" w:line="36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420D8"/>
    <w:pPr>
      <w:spacing w:after="200" w:line="276" w:lineRule="auto"/>
      <w:ind w:left="720" w:firstLine="0"/>
      <w:jc w:val="left"/>
    </w:pPr>
    <w:rPr>
      <w:rFonts w:ascii="Calibri" w:hAnsi="Calibri"/>
      <w:sz w:val="22"/>
      <w:szCs w:val="22"/>
      <w:lang w:eastAsia="en-US"/>
    </w:rPr>
  </w:style>
  <w:style w:type="character" w:customStyle="1" w:styleId="longtext">
    <w:name w:val="long_text"/>
    <w:basedOn w:val="a0"/>
    <w:rsid w:val="00885F7E"/>
  </w:style>
  <w:style w:type="paragraph" w:styleId="a3">
    <w:name w:val="header"/>
    <w:basedOn w:val="a"/>
    <w:link w:val="a4"/>
    <w:uiPriority w:val="99"/>
    <w:semiHidden/>
    <w:unhideWhenUsed/>
    <w:rsid w:val="00240171"/>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2401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40171"/>
    <w:pPr>
      <w:tabs>
        <w:tab w:val="center" w:pos="4677"/>
        <w:tab w:val="right" w:pos="9355"/>
      </w:tabs>
      <w:spacing w:line="240" w:lineRule="auto"/>
    </w:pPr>
  </w:style>
  <w:style w:type="character" w:customStyle="1" w:styleId="a6">
    <w:name w:val="Нижний колонтитул Знак"/>
    <w:basedOn w:val="a0"/>
    <w:link w:val="a5"/>
    <w:uiPriority w:val="99"/>
    <w:rsid w:val="0024017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017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0171"/>
    <w:rPr>
      <w:rFonts w:ascii="Tahoma" w:eastAsia="Times New Roman" w:hAnsi="Tahoma" w:cs="Tahoma"/>
      <w:sz w:val="16"/>
      <w:szCs w:val="16"/>
      <w:lang w:eastAsia="ru-RU"/>
    </w:rPr>
  </w:style>
  <w:style w:type="character" w:styleId="a9">
    <w:name w:val="Strong"/>
    <w:basedOn w:val="a0"/>
    <w:uiPriority w:val="22"/>
    <w:qFormat/>
    <w:rsid w:val="00B855BD"/>
    <w:rPr>
      <w:b/>
      <w:bCs/>
    </w:rPr>
  </w:style>
  <w:style w:type="paragraph" w:styleId="aa">
    <w:name w:val="Normal (Web)"/>
    <w:basedOn w:val="a"/>
    <w:uiPriority w:val="99"/>
    <w:unhideWhenUsed/>
    <w:rsid w:val="00B855BD"/>
    <w:pPr>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4926">
      <w:bodyDiv w:val="1"/>
      <w:marLeft w:val="0"/>
      <w:marRight w:val="0"/>
      <w:marTop w:val="0"/>
      <w:marBottom w:val="0"/>
      <w:divBdr>
        <w:top w:val="none" w:sz="0" w:space="0" w:color="auto"/>
        <w:left w:val="none" w:sz="0" w:space="0" w:color="auto"/>
        <w:bottom w:val="none" w:sz="0" w:space="0" w:color="auto"/>
        <w:right w:val="none" w:sz="0" w:space="0" w:color="auto"/>
      </w:divBdr>
    </w:div>
    <w:div w:id="1207453250">
      <w:bodyDiv w:val="1"/>
      <w:marLeft w:val="0"/>
      <w:marRight w:val="0"/>
      <w:marTop w:val="0"/>
      <w:marBottom w:val="0"/>
      <w:divBdr>
        <w:top w:val="none" w:sz="0" w:space="0" w:color="auto"/>
        <w:left w:val="none" w:sz="0" w:space="0" w:color="auto"/>
        <w:bottom w:val="none" w:sz="0" w:space="0" w:color="auto"/>
        <w:right w:val="none" w:sz="0" w:space="0" w:color="auto"/>
      </w:divBdr>
      <w:divsChild>
        <w:div w:id="1565949492">
          <w:marLeft w:val="0"/>
          <w:marRight w:val="0"/>
          <w:marTop w:val="0"/>
          <w:marBottom w:val="0"/>
          <w:divBdr>
            <w:top w:val="none" w:sz="0" w:space="0" w:color="auto"/>
            <w:left w:val="none" w:sz="0" w:space="0" w:color="auto"/>
            <w:bottom w:val="none" w:sz="0" w:space="0" w:color="auto"/>
            <w:right w:val="none" w:sz="0" w:space="0" w:color="auto"/>
          </w:divBdr>
          <w:divsChild>
            <w:div w:id="1022973060">
              <w:marLeft w:val="0"/>
              <w:marRight w:val="0"/>
              <w:marTop w:val="0"/>
              <w:marBottom w:val="0"/>
              <w:divBdr>
                <w:top w:val="none" w:sz="0" w:space="0" w:color="auto"/>
                <w:left w:val="none" w:sz="0" w:space="0" w:color="auto"/>
                <w:bottom w:val="none" w:sz="0" w:space="0" w:color="auto"/>
                <w:right w:val="none" w:sz="0" w:space="0" w:color="auto"/>
              </w:divBdr>
              <w:divsChild>
                <w:div w:id="1878465726">
                  <w:marLeft w:val="0"/>
                  <w:marRight w:val="0"/>
                  <w:marTop w:val="0"/>
                  <w:marBottom w:val="0"/>
                  <w:divBdr>
                    <w:top w:val="none" w:sz="0" w:space="0" w:color="auto"/>
                    <w:left w:val="none" w:sz="0" w:space="0" w:color="auto"/>
                    <w:bottom w:val="none" w:sz="0" w:space="0" w:color="auto"/>
                    <w:right w:val="none" w:sz="0" w:space="0" w:color="auto"/>
                  </w:divBdr>
                  <w:divsChild>
                    <w:div w:id="946540414">
                      <w:marLeft w:val="0"/>
                      <w:marRight w:val="0"/>
                      <w:marTop w:val="0"/>
                      <w:marBottom w:val="0"/>
                      <w:divBdr>
                        <w:top w:val="none" w:sz="0" w:space="0" w:color="auto"/>
                        <w:left w:val="none" w:sz="0" w:space="0" w:color="auto"/>
                        <w:bottom w:val="none" w:sz="0" w:space="0" w:color="auto"/>
                        <w:right w:val="none" w:sz="0" w:space="0" w:color="auto"/>
                      </w:divBdr>
                      <w:divsChild>
                        <w:div w:id="966472105">
                          <w:marLeft w:val="0"/>
                          <w:marRight w:val="0"/>
                          <w:marTop w:val="0"/>
                          <w:marBottom w:val="0"/>
                          <w:divBdr>
                            <w:top w:val="none" w:sz="0" w:space="0" w:color="auto"/>
                            <w:left w:val="none" w:sz="0" w:space="0" w:color="auto"/>
                            <w:bottom w:val="none" w:sz="0" w:space="0" w:color="auto"/>
                            <w:right w:val="none" w:sz="0" w:space="0" w:color="auto"/>
                          </w:divBdr>
                          <w:divsChild>
                            <w:div w:id="672992325">
                              <w:marLeft w:val="0"/>
                              <w:marRight w:val="0"/>
                              <w:marTop w:val="0"/>
                              <w:marBottom w:val="0"/>
                              <w:divBdr>
                                <w:top w:val="none" w:sz="0" w:space="0" w:color="auto"/>
                                <w:left w:val="none" w:sz="0" w:space="0" w:color="auto"/>
                                <w:bottom w:val="none" w:sz="0" w:space="0" w:color="auto"/>
                                <w:right w:val="none" w:sz="0" w:space="0" w:color="auto"/>
                              </w:divBdr>
                              <w:divsChild>
                                <w:div w:id="5666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dc:creator>
  <cp:lastModifiedBy>Olya</cp:lastModifiedBy>
  <cp:revision>20</cp:revision>
  <cp:lastPrinted>2013-02-21T13:50:00Z</cp:lastPrinted>
  <dcterms:created xsi:type="dcterms:W3CDTF">2011-02-10T21:59:00Z</dcterms:created>
  <dcterms:modified xsi:type="dcterms:W3CDTF">2013-02-21T13:57:00Z</dcterms:modified>
</cp:coreProperties>
</file>